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371A" w:rsidR="00D523CD" w:rsidP="00D523CD" w:rsidRDefault="00D91F01" w14:paraId="2B5C6D35" w14:textId="4BBA38BB">
      <w:pPr>
        <w:pStyle w:val="NoSpacing"/>
        <w:rPr>
          <w:sz w:val="22"/>
          <w:szCs w:val="22"/>
        </w:rPr>
      </w:pPr>
      <w:r>
        <w:t xml:space="preserve"> </w:t>
      </w:r>
    </w:p>
    <w:p w:rsidRPr="0002371A" w:rsidR="00D523CD" w:rsidP="00D523CD" w:rsidRDefault="00D523CD" w14:paraId="13D65064" w14:textId="77777777">
      <w:pPr>
        <w:pStyle w:val="NoSpacing"/>
        <w:rPr>
          <w:sz w:val="22"/>
          <w:szCs w:val="22"/>
        </w:rPr>
      </w:pPr>
      <w:r w:rsidRPr="0002371A">
        <w:rPr>
          <w:sz w:val="22"/>
          <w:szCs w:val="22"/>
        </w:rPr>
        <w:t xml:space="preserve"> </w:t>
      </w:r>
    </w:p>
    <w:p w:rsidRPr="0002371A" w:rsidR="00D523CD" w:rsidP="00D523CD" w:rsidRDefault="00D523CD" w14:paraId="1FD6C068" w14:textId="77777777">
      <w:pPr>
        <w:pStyle w:val="NoSpacing"/>
        <w:rPr>
          <w:sz w:val="22"/>
          <w:szCs w:val="22"/>
        </w:rPr>
      </w:pPr>
    </w:p>
    <w:p w:rsidRPr="0002371A" w:rsidR="00D523CD" w:rsidP="00D523CD" w:rsidRDefault="00D523CD" w14:paraId="2760C6AF" w14:textId="77777777">
      <w:pPr>
        <w:pStyle w:val="NoSpacing"/>
        <w:jc w:val="center"/>
        <w:rPr>
          <w:b/>
          <w:bCs/>
          <w:sz w:val="22"/>
          <w:szCs w:val="22"/>
        </w:rPr>
      </w:pPr>
      <w:r w:rsidRPr="0002371A">
        <w:rPr>
          <w:b/>
          <w:bCs/>
          <w:sz w:val="22"/>
          <w:szCs w:val="22"/>
        </w:rPr>
        <w:t>CITY OF PERTH AMBOY</w:t>
      </w:r>
    </w:p>
    <w:p w:rsidRPr="0002371A" w:rsidR="00D523CD" w:rsidP="00D523CD" w:rsidRDefault="00D523CD" w14:paraId="46B2FB0B" w14:textId="77777777">
      <w:pPr>
        <w:pStyle w:val="NoSpacing"/>
        <w:jc w:val="center"/>
        <w:rPr>
          <w:b/>
          <w:bCs/>
          <w:sz w:val="22"/>
          <w:szCs w:val="22"/>
        </w:rPr>
      </w:pPr>
    </w:p>
    <w:p w:rsidRPr="0002371A" w:rsidR="00D523CD" w:rsidP="00D523CD" w:rsidRDefault="00D523CD" w14:paraId="5B55BC2C" w14:textId="4C63751F">
      <w:pPr>
        <w:pStyle w:val="NoSpacing"/>
        <w:rPr>
          <w:sz w:val="22"/>
          <w:szCs w:val="22"/>
        </w:rPr>
      </w:pPr>
      <w:r w:rsidRPr="0002371A">
        <w:rPr>
          <w:sz w:val="22"/>
          <w:szCs w:val="22"/>
        </w:rPr>
        <w:t xml:space="preserve">           </w:t>
      </w:r>
      <w:r w:rsidRPr="0002371A">
        <w:rPr>
          <w:sz w:val="22"/>
          <w:szCs w:val="22"/>
        </w:rPr>
        <w:tab/>
      </w:r>
      <w:r w:rsidRPr="0002371A">
        <w:rPr>
          <w:sz w:val="22"/>
          <w:szCs w:val="22"/>
        </w:rPr>
        <w:tab/>
      </w:r>
      <w:r w:rsidRPr="0002371A">
        <w:rPr>
          <w:sz w:val="22"/>
          <w:szCs w:val="22"/>
        </w:rPr>
        <w:tab/>
      </w:r>
      <w:r w:rsidRPr="0002371A">
        <w:rPr>
          <w:sz w:val="22"/>
          <w:szCs w:val="22"/>
        </w:rPr>
        <w:tab/>
        <w:t xml:space="preserve">        </w:t>
      </w:r>
      <w:r w:rsidRPr="0002371A">
        <w:rPr>
          <w:b/>
          <w:bCs/>
          <w:sz w:val="22"/>
          <w:szCs w:val="22"/>
        </w:rPr>
        <w:t>ORDINANCE NO</w:t>
      </w:r>
      <w:r w:rsidRPr="0002371A">
        <w:rPr>
          <w:sz w:val="22"/>
          <w:szCs w:val="22"/>
        </w:rPr>
        <w:t>.</w:t>
      </w:r>
    </w:p>
    <w:p w:rsidRPr="0002371A" w:rsidR="00D523CD" w:rsidP="00D523CD" w:rsidRDefault="00D523CD" w14:paraId="0320C266" w14:textId="77777777">
      <w:pPr>
        <w:pStyle w:val="NoSpacing"/>
        <w:rPr>
          <w:sz w:val="22"/>
          <w:szCs w:val="22"/>
        </w:rPr>
      </w:pPr>
    </w:p>
    <w:p w:rsidRPr="0002371A" w:rsidR="00D523CD" w:rsidP="00D523CD" w:rsidRDefault="00D523CD" w14:paraId="1ACE7170" w14:textId="450F258C">
      <w:pPr>
        <w:pStyle w:val="NoSpacing"/>
        <w:jc w:val="center"/>
        <w:rPr>
          <w:b/>
          <w:bCs/>
          <w:sz w:val="22"/>
          <w:szCs w:val="22"/>
        </w:rPr>
      </w:pPr>
      <w:r w:rsidRPr="0002371A">
        <w:rPr>
          <w:b/>
          <w:bCs/>
          <w:sz w:val="22"/>
          <w:szCs w:val="22"/>
        </w:rPr>
        <w:t>ORDINANCE OF THE CITY COUNCIL OF THE CITY OF PERTH AMBOY, COUNTY OF MIDDLESEX, NEW JERSEY AUTHORIZING AN ORDINANCE ENTITLED</w:t>
      </w:r>
      <w:r w:rsidRPr="0002371A">
        <w:rPr>
          <w:sz w:val="22"/>
          <w:szCs w:val="22"/>
        </w:rPr>
        <w:t xml:space="preserve"> </w:t>
      </w:r>
      <w:r w:rsidRPr="0002371A">
        <w:rPr>
          <w:b/>
          <w:bCs/>
          <w:sz w:val="22"/>
          <w:szCs w:val="22"/>
        </w:rPr>
        <w:t>“</w:t>
      </w:r>
      <w:r w:rsidR="00353700">
        <w:rPr>
          <w:b/>
          <w:bCs/>
          <w:sz w:val="22"/>
          <w:szCs w:val="22"/>
        </w:rPr>
        <w:t xml:space="preserve">E-MOBILITY DEVICES AND </w:t>
      </w:r>
      <w:r w:rsidR="006E3AFC">
        <w:rPr>
          <w:b/>
          <w:bCs/>
          <w:sz w:val="22"/>
          <w:szCs w:val="22"/>
        </w:rPr>
        <w:t xml:space="preserve">LITHIUM-ION </w:t>
      </w:r>
      <w:r w:rsidRPr="0002371A">
        <w:rPr>
          <w:b/>
          <w:bCs/>
          <w:sz w:val="22"/>
          <w:szCs w:val="22"/>
        </w:rPr>
        <w:t>BATTERIES”</w:t>
      </w:r>
    </w:p>
    <w:p w:rsidRPr="0002371A" w:rsidR="00D523CD" w:rsidP="00D523CD" w:rsidRDefault="00D523CD" w14:paraId="7CE299DF" w14:textId="77777777">
      <w:pPr>
        <w:pStyle w:val="NoSpacing"/>
        <w:jc w:val="center"/>
        <w:rPr>
          <w:sz w:val="22"/>
          <w:szCs w:val="22"/>
        </w:rPr>
      </w:pPr>
    </w:p>
    <w:p w:rsidRPr="0002371A" w:rsidR="00D523CD" w:rsidP="00F36388" w:rsidRDefault="00D523CD" w14:paraId="1C35FC18" w14:textId="111D3262">
      <w:pPr>
        <w:pStyle w:val="NoSpacing"/>
        <w:rPr>
          <w:bCs/>
          <w:sz w:val="22"/>
          <w:szCs w:val="22"/>
        </w:rPr>
      </w:pPr>
      <w:r w:rsidRPr="0002371A">
        <w:rPr>
          <w:sz w:val="22"/>
          <w:szCs w:val="22"/>
        </w:rPr>
        <w:tab/>
      </w:r>
      <w:proofErr w:type="gramStart"/>
      <w:r w:rsidRPr="0002371A">
        <w:rPr>
          <w:b/>
          <w:bCs/>
          <w:sz w:val="22"/>
          <w:szCs w:val="22"/>
        </w:rPr>
        <w:t>WHEREAS</w:t>
      </w:r>
      <w:r w:rsidRPr="0002371A">
        <w:rPr>
          <w:sz w:val="22"/>
          <w:szCs w:val="22"/>
        </w:rPr>
        <w:t>,</w:t>
      </w:r>
      <w:proofErr w:type="gramEnd"/>
      <w:r w:rsidRPr="0002371A">
        <w:rPr>
          <w:sz w:val="22"/>
          <w:szCs w:val="22"/>
        </w:rPr>
        <w:t xml:space="preserve"> </w:t>
      </w:r>
      <w:r w:rsidRPr="0002371A">
        <w:rPr>
          <w:bCs/>
          <w:sz w:val="22"/>
          <w:szCs w:val="22"/>
        </w:rPr>
        <w:t>it is in the best interest of the</w:t>
      </w:r>
      <w:r w:rsidRPr="0002371A" w:rsidR="00F36388">
        <w:rPr>
          <w:bCs/>
          <w:sz w:val="22"/>
          <w:szCs w:val="22"/>
        </w:rPr>
        <w:t xml:space="preserve"> health and welfare of the citizens of the </w:t>
      </w:r>
      <w:r w:rsidRPr="0002371A">
        <w:rPr>
          <w:bCs/>
          <w:sz w:val="22"/>
          <w:szCs w:val="22"/>
        </w:rPr>
        <w:t>City of Perth Amboy</w:t>
      </w:r>
      <w:r w:rsidRPr="0002371A" w:rsidR="00F36388">
        <w:rPr>
          <w:bCs/>
          <w:sz w:val="22"/>
          <w:szCs w:val="22"/>
        </w:rPr>
        <w:t xml:space="preserve">, </w:t>
      </w:r>
      <w:r w:rsidRPr="0002371A">
        <w:rPr>
          <w:bCs/>
          <w:sz w:val="22"/>
          <w:szCs w:val="22"/>
        </w:rPr>
        <w:t>to authorize a new Chapter to the Code entitled</w:t>
      </w:r>
      <w:r w:rsidR="00353700">
        <w:rPr>
          <w:bCs/>
          <w:sz w:val="22"/>
          <w:szCs w:val="22"/>
        </w:rPr>
        <w:t xml:space="preserve"> E-Mobility Devices and </w:t>
      </w:r>
      <w:r w:rsidR="006E3AFC">
        <w:rPr>
          <w:bCs/>
          <w:sz w:val="22"/>
          <w:szCs w:val="22"/>
        </w:rPr>
        <w:t xml:space="preserve">Lithium-Ion </w:t>
      </w:r>
      <w:r w:rsidRPr="0002371A" w:rsidR="00F36388">
        <w:rPr>
          <w:bCs/>
          <w:sz w:val="22"/>
          <w:szCs w:val="22"/>
        </w:rPr>
        <w:t>Batteries</w:t>
      </w:r>
      <w:r w:rsidRPr="0002371A">
        <w:rPr>
          <w:bCs/>
          <w:sz w:val="22"/>
          <w:szCs w:val="22"/>
        </w:rPr>
        <w:t xml:space="preserve"> to read as follows</w:t>
      </w:r>
      <w:r w:rsidRPr="0002371A" w:rsidR="005C0DF6">
        <w:rPr>
          <w:bCs/>
          <w:sz w:val="22"/>
          <w:szCs w:val="22"/>
        </w:rPr>
        <w:t>:</w:t>
      </w:r>
    </w:p>
    <w:p w:rsidRPr="0002371A" w:rsidR="00F36388" w:rsidP="00F36388" w:rsidRDefault="00F36388" w14:paraId="29BA922D" w14:textId="77777777">
      <w:pPr>
        <w:pStyle w:val="NoSpacing"/>
        <w:rPr>
          <w:bCs/>
          <w:sz w:val="22"/>
          <w:szCs w:val="22"/>
        </w:rPr>
      </w:pPr>
    </w:p>
    <w:p w:rsidRPr="0002371A" w:rsidR="00D523CD" w:rsidP="00D523CD" w:rsidRDefault="005C0DF6" w14:paraId="5E14F6C4" w14:textId="6EE902AE">
      <w:pPr>
        <w:pStyle w:val="NoSpacing"/>
        <w:rPr>
          <w:b/>
          <w:sz w:val="22"/>
          <w:szCs w:val="22"/>
        </w:rPr>
      </w:pPr>
      <w:r w:rsidRPr="0002371A">
        <w:rPr>
          <w:bCs/>
          <w:sz w:val="22"/>
          <w:szCs w:val="22"/>
        </w:rPr>
        <w:tab/>
        <w:t xml:space="preserve"> </w:t>
      </w:r>
      <w:r w:rsidRPr="0002371A">
        <w:rPr>
          <w:b/>
          <w:sz w:val="22"/>
          <w:szCs w:val="22"/>
        </w:rPr>
        <w:t>BE IT ORDAINED BY THE CITY COUNCIL OF THE CITY OF PERTH AMBOY OF THE CITY OF PERTH AMBOY, COUNTY OF MIDDLESEX, NEW JERSEY:</w:t>
      </w:r>
    </w:p>
    <w:p w:rsidRPr="0002371A" w:rsidR="00F36388" w:rsidP="00D523CD" w:rsidRDefault="00F36388" w14:paraId="58D87C82" w14:textId="77777777">
      <w:pPr>
        <w:pStyle w:val="NoSpacing"/>
        <w:rPr>
          <w:b/>
          <w:bCs/>
          <w:sz w:val="22"/>
          <w:szCs w:val="22"/>
        </w:rPr>
      </w:pPr>
    </w:p>
    <w:p w:rsidR="006220AC" w:rsidP="00D523CD" w:rsidRDefault="005C0DF6" w14:paraId="778CF4C4" w14:textId="77777777">
      <w:pPr>
        <w:pStyle w:val="NoSpacing"/>
        <w:rPr>
          <w:b/>
          <w:bCs/>
          <w:sz w:val="22"/>
          <w:szCs w:val="22"/>
        </w:rPr>
      </w:pPr>
      <w:r w:rsidRPr="0002371A">
        <w:rPr>
          <w:b/>
          <w:bCs/>
          <w:sz w:val="22"/>
          <w:szCs w:val="22"/>
        </w:rPr>
        <w:tab/>
      </w:r>
    </w:p>
    <w:p w:rsidRPr="0002371A" w:rsidR="00F36388" w:rsidP="006220AC" w:rsidRDefault="005C0DF6" w14:paraId="5D0599E5" w14:textId="4335871B">
      <w:pPr>
        <w:pStyle w:val="NoSpacing"/>
        <w:ind w:firstLine="720"/>
        <w:rPr>
          <w:b/>
          <w:bCs/>
          <w:sz w:val="22"/>
          <w:szCs w:val="22"/>
        </w:rPr>
      </w:pPr>
      <w:r w:rsidRPr="0002371A">
        <w:rPr>
          <w:b/>
          <w:bCs/>
          <w:sz w:val="22"/>
          <w:szCs w:val="22"/>
        </w:rPr>
        <w:t xml:space="preserve">SECTION </w:t>
      </w:r>
      <w:r w:rsidRPr="0002371A" w:rsidR="0002371A">
        <w:rPr>
          <w:b/>
          <w:bCs/>
          <w:sz w:val="22"/>
          <w:szCs w:val="22"/>
        </w:rPr>
        <w:t>1</w:t>
      </w:r>
      <w:r w:rsidRPr="0002371A">
        <w:rPr>
          <w:b/>
          <w:bCs/>
          <w:sz w:val="22"/>
          <w:szCs w:val="22"/>
        </w:rPr>
        <w:t xml:space="preserve">.  </w:t>
      </w:r>
      <w:r w:rsidRPr="0002371A" w:rsidR="003B2167">
        <w:rPr>
          <w:b/>
          <w:bCs/>
          <w:sz w:val="22"/>
          <w:szCs w:val="22"/>
        </w:rPr>
        <w:t xml:space="preserve"> Definitions.</w:t>
      </w:r>
    </w:p>
    <w:p w:rsidR="00F36388" w:rsidP="00D523CD" w:rsidRDefault="00F36388" w14:paraId="6131C5FE" w14:textId="77777777">
      <w:pPr>
        <w:pStyle w:val="NoSpacing"/>
        <w:rPr>
          <w:b/>
          <w:bCs/>
          <w:sz w:val="22"/>
          <w:szCs w:val="22"/>
        </w:rPr>
      </w:pPr>
    </w:p>
    <w:p w:rsidRPr="0002371A" w:rsidR="00ED05DB" w:rsidP="00D523CD" w:rsidRDefault="00ED05DB" w14:paraId="729C5A9A" w14:textId="77777777">
      <w:pPr>
        <w:pStyle w:val="NoSpacing"/>
        <w:rPr>
          <w:b/>
          <w:bCs/>
          <w:sz w:val="22"/>
          <w:szCs w:val="22"/>
        </w:rPr>
      </w:pPr>
    </w:p>
    <w:p w:rsidRPr="0002371A" w:rsidR="00D523CD" w:rsidP="00D523CD" w:rsidRDefault="00C22985" w14:paraId="32470710" w14:textId="763EAEB0">
      <w:pPr>
        <w:pStyle w:val="NoSpacing"/>
        <w:rPr>
          <w:sz w:val="22"/>
          <w:szCs w:val="22"/>
        </w:rPr>
      </w:pPr>
      <w:r>
        <w:rPr>
          <w:b/>
          <w:bCs/>
          <w:sz w:val="22"/>
          <w:szCs w:val="22"/>
        </w:rPr>
        <w:t>CERTIFICATION MARK</w:t>
      </w:r>
    </w:p>
    <w:p w:rsidR="003B2167" w:rsidP="0002371A" w:rsidRDefault="00C22985" w14:paraId="573537AD" w14:textId="0EF6AA9B">
      <w:pPr>
        <w:pStyle w:val="NoSpacing"/>
        <w:ind w:firstLine="720"/>
        <w:jc w:val="both"/>
        <w:rPr>
          <w:sz w:val="22"/>
          <w:szCs w:val="22"/>
        </w:rPr>
      </w:pPr>
      <w:r>
        <w:rPr>
          <w:sz w:val="22"/>
          <w:szCs w:val="22"/>
        </w:rPr>
        <w:t xml:space="preserve">A visible record of certification affixed to a certified product that can include the logo, wordmark, or name of the certifying body. </w:t>
      </w:r>
    </w:p>
    <w:p w:rsidR="00D15F30" w:rsidP="00D15F30" w:rsidRDefault="00D15F30" w14:paraId="6A3CA695" w14:textId="77777777">
      <w:pPr>
        <w:pStyle w:val="NoSpacing"/>
        <w:jc w:val="both"/>
        <w:rPr>
          <w:sz w:val="22"/>
          <w:szCs w:val="22"/>
        </w:rPr>
      </w:pPr>
    </w:p>
    <w:p w:rsidRPr="0002371A" w:rsidR="00C22985" w:rsidP="00C22985" w:rsidRDefault="00C22985" w14:paraId="0739E198" w14:textId="77777777">
      <w:pPr>
        <w:pStyle w:val="NoSpacing"/>
        <w:rPr>
          <w:sz w:val="22"/>
          <w:szCs w:val="22"/>
        </w:rPr>
      </w:pPr>
      <w:r>
        <w:rPr>
          <w:b/>
          <w:bCs/>
          <w:sz w:val="22"/>
          <w:szCs w:val="22"/>
        </w:rPr>
        <w:t>E-MOBILITY DEVICE</w:t>
      </w:r>
    </w:p>
    <w:p w:rsidR="00C22985" w:rsidP="00C22985" w:rsidRDefault="00C22985" w14:paraId="529035BF" w14:textId="5FBD1074">
      <w:pPr>
        <w:pStyle w:val="NoSpacing"/>
        <w:ind w:firstLine="720"/>
        <w:jc w:val="both"/>
        <w:rPr>
          <w:sz w:val="22"/>
          <w:szCs w:val="22"/>
        </w:rPr>
      </w:pPr>
      <w:r>
        <w:rPr>
          <w:sz w:val="22"/>
          <w:szCs w:val="22"/>
        </w:rPr>
        <w:t xml:space="preserve">A </w:t>
      </w:r>
      <w:r w:rsidR="00D72F7C">
        <w:rPr>
          <w:sz w:val="22"/>
          <w:szCs w:val="22"/>
        </w:rPr>
        <w:t xml:space="preserve">stand-up </w:t>
      </w:r>
      <w:proofErr w:type="spellStart"/>
      <w:r w:rsidR="00D72F7C">
        <w:rPr>
          <w:sz w:val="22"/>
          <w:szCs w:val="22"/>
        </w:rPr>
        <w:t>eScooter</w:t>
      </w:r>
      <w:proofErr w:type="spellEnd"/>
      <w:r w:rsidR="00D72F7C">
        <w:rPr>
          <w:sz w:val="22"/>
          <w:szCs w:val="22"/>
        </w:rPr>
        <w:t xml:space="preserve">, </w:t>
      </w:r>
      <w:proofErr w:type="spellStart"/>
      <w:r w:rsidR="00D72F7C">
        <w:rPr>
          <w:sz w:val="22"/>
          <w:szCs w:val="22"/>
        </w:rPr>
        <w:t>eBike</w:t>
      </w:r>
      <w:proofErr w:type="spellEnd"/>
      <w:r w:rsidR="00D72F7C">
        <w:rPr>
          <w:sz w:val="22"/>
          <w:szCs w:val="22"/>
        </w:rPr>
        <w:t xml:space="preserve">, </w:t>
      </w:r>
      <w:proofErr w:type="spellStart"/>
      <w:r w:rsidR="00D72F7C">
        <w:rPr>
          <w:sz w:val="22"/>
          <w:szCs w:val="22"/>
        </w:rPr>
        <w:t>eSBscooter</w:t>
      </w:r>
      <w:proofErr w:type="spellEnd"/>
      <w:r w:rsidR="00D72F7C">
        <w:rPr>
          <w:sz w:val="22"/>
          <w:szCs w:val="22"/>
        </w:rPr>
        <w:t xml:space="preserve"> (self-balancing), front-face </w:t>
      </w:r>
      <w:proofErr w:type="spellStart"/>
      <w:r w:rsidR="00D72F7C">
        <w:rPr>
          <w:sz w:val="22"/>
          <w:szCs w:val="22"/>
        </w:rPr>
        <w:t>eUnicycle</w:t>
      </w:r>
      <w:proofErr w:type="spellEnd"/>
      <w:r w:rsidR="00D72F7C">
        <w:rPr>
          <w:sz w:val="22"/>
          <w:szCs w:val="22"/>
        </w:rPr>
        <w:t xml:space="preserve">, </w:t>
      </w:r>
      <w:proofErr w:type="spellStart"/>
      <w:r w:rsidR="00D72F7C">
        <w:rPr>
          <w:sz w:val="22"/>
          <w:szCs w:val="22"/>
        </w:rPr>
        <w:t>eSkateboard</w:t>
      </w:r>
      <w:proofErr w:type="spellEnd"/>
      <w:r w:rsidR="00D72F7C">
        <w:rPr>
          <w:sz w:val="22"/>
          <w:szCs w:val="22"/>
        </w:rPr>
        <w:t xml:space="preserve">, and hybrid product that is </w:t>
      </w:r>
      <w:r>
        <w:rPr>
          <w:sz w:val="22"/>
          <w:szCs w:val="22"/>
        </w:rPr>
        <w:t>b</w:t>
      </w:r>
      <w:r w:rsidRPr="0002371A">
        <w:rPr>
          <w:sz w:val="22"/>
          <w:szCs w:val="22"/>
        </w:rPr>
        <w:t>attery-powered</w:t>
      </w:r>
      <w:r w:rsidR="00D72F7C">
        <w:rPr>
          <w:sz w:val="22"/>
          <w:szCs w:val="22"/>
        </w:rPr>
        <w:t xml:space="preserve"> by Lithium-Ion batteries or other similar stored energy battery or battery pack. </w:t>
      </w:r>
    </w:p>
    <w:p w:rsidR="00C22985" w:rsidP="00D15F30" w:rsidRDefault="00C22985" w14:paraId="5D22483B" w14:textId="77777777">
      <w:pPr>
        <w:pStyle w:val="NoSpacing"/>
        <w:jc w:val="both"/>
        <w:rPr>
          <w:sz w:val="22"/>
          <w:szCs w:val="22"/>
        </w:rPr>
      </w:pPr>
    </w:p>
    <w:p w:rsidRPr="001F0E6A" w:rsidR="001F0E6A" w:rsidP="001F0E6A" w:rsidRDefault="001F0E6A" w14:paraId="55FFFFDF" w14:textId="77777777">
      <w:pPr>
        <w:pStyle w:val="NoSpacing"/>
        <w:jc w:val="both"/>
        <w:rPr>
          <w:b/>
          <w:bCs/>
          <w:sz w:val="22"/>
          <w:szCs w:val="22"/>
        </w:rPr>
      </w:pPr>
      <w:r w:rsidRPr="001F0E6A">
        <w:rPr>
          <w:b/>
          <w:bCs/>
          <w:sz w:val="22"/>
          <w:szCs w:val="22"/>
        </w:rPr>
        <w:t>LITHIUM-ION BATTERY</w:t>
      </w:r>
    </w:p>
    <w:p w:rsidR="001F0E6A" w:rsidP="001F0E6A" w:rsidRDefault="006E3AFC" w14:paraId="5539C9A9" w14:textId="7D0605D1">
      <w:pPr>
        <w:pStyle w:val="NoSpacing"/>
        <w:ind w:firstLine="720"/>
        <w:jc w:val="both"/>
        <w:rPr>
          <w:b/>
          <w:bCs/>
          <w:sz w:val="22"/>
          <w:szCs w:val="22"/>
        </w:rPr>
      </w:pPr>
      <w:r>
        <w:rPr>
          <w:sz w:val="22"/>
          <w:szCs w:val="22"/>
        </w:rPr>
        <w:t>A</w:t>
      </w:r>
      <w:r w:rsidRPr="001F0E6A" w:rsidR="001F0E6A">
        <w:rPr>
          <w:sz w:val="22"/>
          <w:szCs w:val="22"/>
        </w:rPr>
        <w:t xml:space="preserve"> storage battery in which an electrical current is generated by lithium-ions embedded in a carbon graphite or nickel metal-oxide substrate placed in a high-viscosity carbonate mixture or gelled polymer electrolyte.</w:t>
      </w:r>
    </w:p>
    <w:p w:rsidR="001F0E6A" w:rsidP="00D15F30" w:rsidRDefault="001F0E6A" w14:paraId="2DA536A0" w14:textId="77777777">
      <w:pPr>
        <w:pStyle w:val="NoSpacing"/>
        <w:jc w:val="both"/>
        <w:rPr>
          <w:b/>
          <w:bCs/>
          <w:sz w:val="22"/>
          <w:szCs w:val="22"/>
        </w:rPr>
      </w:pPr>
    </w:p>
    <w:p w:rsidR="00D15F30" w:rsidP="00D15F30" w:rsidRDefault="001F0E6A" w14:paraId="539883BF" w14:textId="317663DC">
      <w:pPr>
        <w:pStyle w:val="NoSpacing"/>
        <w:jc w:val="both"/>
        <w:rPr>
          <w:b/>
          <w:bCs/>
          <w:sz w:val="22"/>
          <w:szCs w:val="22"/>
        </w:rPr>
      </w:pPr>
      <w:r>
        <w:rPr>
          <w:b/>
          <w:bCs/>
          <w:sz w:val="22"/>
          <w:szCs w:val="22"/>
        </w:rPr>
        <w:t>NATIONALLY RECOGNIZED TESTING LABORATORY</w:t>
      </w:r>
      <w:r w:rsidR="00D15F30">
        <w:rPr>
          <w:b/>
          <w:bCs/>
          <w:sz w:val="22"/>
          <w:szCs w:val="22"/>
        </w:rPr>
        <w:t xml:space="preserve"> (NRTL)</w:t>
      </w:r>
    </w:p>
    <w:p w:rsidRPr="00D15F30" w:rsidR="00D15F30" w:rsidP="00D15F30" w:rsidRDefault="00D15F30" w14:paraId="2A12E6AC" w14:textId="690AA2C9">
      <w:pPr>
        <w:pStyle w:val="NoSpacing"/>
        <w:jc w:val="both"/>
        <w:rPr>
          <w:sz w:val="22"/>
          <w:szCs w:val="22"/>
        </w:rPr>
      </w:pPr>
      <w:r>
        <w:rPr>
          <w:b/>
          <w:bCs/>
          <w:sz w:val="22"/>
          <w:szCs w:val="22"/>
        </w:rPr>
        <w:tab/>
      </w:r>
      <w:r>
        <w:rPr>
          <w:sz w:val="22"/>
          <w:szCs w:val="22"/>
        </w:rPr>
        <w:t>Applicable to this ordinance, a</w:t>
      </w:r>
      <w:r w:rsidR="00C22985">
        <w:rPr>
          <w:sz w:val="22"/>
          <w:szCs w:val="22"/>
        </w:rPr>
        <w:t>n organization that meets the qualifications provided in CFR 1910.7 (b) and is recognized as an NRTL by the U.S. Department of Labor, Occupational Safety and Health (“OSHA”) NRTL program. Such NRTL must have the standards identified in this ordinance within the scope of their recognition by OSHA.</w:t>
      </w:r>
      <w:r>
        <w:rPr>
          <w:sz w:val="22"/>
          <w:szCs w:val="22"/>
        </w:rPr>
        <w:t xml:space="preserve"> Each NRTL uses its own unique registered certification mark (s) to designate product conformance to the applicable product safety test standard. </w:t>
      </w:r>
    </w:p>
    <w:p w:rsidRPr="0002371A" w:rsidR="003B2167" w:rsidP="0002371A" w:rsidRDefault="003B2167" w14:paraId="0485D44E" w14:textId="77777777">
      <w:pPr>
        <w:pStyle w:val="NoSpacing"/>
        <w:jc w:val="both"/>
        <w:rPr>
          <w:sz w:val="22"/>
          <w:szCs w:val="22"/>
        </w:rPr>
      </w:pPr>
    </w:p>
    <w:p w:rsidRPr="0002371A" w:rsidR="00D523CD" w:rsidP="0002371A" w:rsidRDefault="00C84FC1" w14:paraId="69E6B1A0" w14:textId="2F24B079">
      <w:pPr>
        <w:pStyle w:val="NoSpacing"/>
        <w:jc w:val="both"/>
        <w:rPr>
          <w:sz w:val="22"/>
          <w:szCs w:val="22"/>
        </w:rPr>
      </w:pPr>
      <w:r>
        <w:rPr>
          <w:b/>
          <w:bCs/>
          <w:sz w:val="22"/>
          <w:szCs w:val="22"/>
        </w:rPr>
        <w:t xml:space="preserve">RETAIL </w:t>
      </w:r>
      <w:r w:rsidR="005F7BDF">
        <w:rPr>
          <w:b/>
          <w:bCs/>
          <w:sz w:val="22"/>
          <w:szCs w:val="22"/>
        </w:rPr>
        <w:t>STORE</w:t>
      </w:r>
    </w:p>
    <w:p w:rsidRPr="0002371A" w:rsidR="003B2167" w:rsidP="0002371A" w:rsidRDefault="006E3AFC" w14:paraId="16ADBB1E" w14:textId="10E34E93">
      <w:pPr>
        <w:pStyle w:val="NoSpacing"/>
        <w:ind w:firstLine="720"/>
        <w:jc w:val="both"/>
        <w:rPr>
          <w:sz w:val="22"/>
          <w:szCs w:val="22"/>
        </w:rPr>
      </w:pPr>
      <w:r>
        <w:rPr>
          <w:sz w:val="22"/>
          <w:szCs w:val="22"/>
        </w:rPr>
        <w:t xml:space="preserve">A </w:t>
      </w:r>
      <w:r w:rsidR="005F7BDF">
        <w:rPr>
          <w:sz w:val="22"/>
          <w:szCs w:val="22"/>
        </w:rPr>
        <w:t>retail e</w:t>
      </w:r>
      <w:r w:rsidRPr="0002371A" w:rsidR="005F7BDF">
        <w:rPr>
          <w:sz w:val="22"/>
          <w:szCs w:val="22"/>
        </w:rPr>
        <w:t>stablishment</w:t>
      </w:r>
      <w:r>
        <w:rPr>
          <w:sz w:val="22"/>
          <w:szCs w:val="22"/>
        </w:rPr>
        <w:t xml:space="preserve"> </w:t>
      </w:r>
      <w:r w:rsidRPr="0002371A" w:rsidR="00D523CD">
        <w:rPr>
          <w:sz w:val="22"/>
          <w:szCs w:val="22"/>
        </w:rPr>
        <w:t xml:space="preserve">within the City of </w:t>
      </w:r>
      <w:r w:rsidR="005D3115">
        <w:rPr>
          <w:sz w:val="22"/>
          <w:szCs w:val="22"/>
        </w:rPr>
        <w:t>Perth Amboy</w:t>
      </w:r>
      <w:r w:rsidRPr="0002371A" w:rsidR="00D523CD">
        <w:rPr>
          <w:sz w:val="22"/>
          <w:szCs w:val="22"/>
        </w:rPr>
        <w:t xml:space="preserve"> that sell</w:t>
      </w:r>
      <w:r>
        <w:rPr>
          <w:sz w:val="22"/>
          <w:szCs w:val="22"/>
        </w:rPr>
        <w:t>s or stores</w:t>
      </w:r>
      <w:r w:rsidRPr="0002371A" w:rsidR="00D523CD">
        <w:rPr>
          <w:sz w:val="22"/>
          <w:szCs w:val="22"/>
        </w:rPr>
        <w:t xml:space="preserve"> </w:t>
      </w:r>
      <w:r w:rsidR="00CC0808">
        <w:rPr>
          <w:sz w:val="22"/>
          <w:szCs w:val="22"/>
        </w:rPr>
        <w:t>E-</w:t>
      </w:r>
      <w:r>
        <w:rPr>
          <w:sz w:val="22"/>
          <w:szCs w:val="22"/>
        </w:rPr>
        <w:t>M</w:t>
      </w:r>
      <w:r w:rsidR="00CC0808">
        <w:rPr>
          <w:sz w:val="22"/>
          <w:szCs w:val="22"/>
        </w:rPr>
        <w:t>obility</w:t>
      </w:r>
      <w:r w:rsidRPr="0002371A" w:rsidR="00D523CD">
        <w:rPr>
          <w:sz w:val="22"/>
          <w:szCs w:val="22"/>
        </w:rPr>
        <w:t xml:space="preserve"> devices, E-bikes, E-scooters,</w:t>
      </w:r>
      <w:r w:rsidR="00CC0808">
        <w:rPr>
          <w:sz w:val="22"/>
          <w:szCs w:val="22"/>
        </w:rPr>
        <w:t xml:space="preserve"> </w:t>
      </w:r>
      <w:r w:rsidR="009333DB">
        <w:rPr>
          <w:sz w:val="22"/>
          <w:szCs w:val="22"/>
        </w:rPr>
        <w:t>Lithium-Ion batteries</w:t>
      </w:r>
      <w:r w:rsidR="00CC0808">
        <w:rPr>
          <w:sz w:val="22"/>
          <w:szCs w:val="22"/>
        </w:rPr>
        <w:t xml:space="preserve"> and other similarly powered mobility devices </w:t>
      </w:r>
      <w:r w:rsidRPr="0002371A" w:rsidR="00D523CD">
        <w:rPr>
          <w:sz w:val="22"/>
          <w:szCs w:val="22"/>
        </w:rPr>
        <w:t>to consumers.</w:t>
      </w:r>
      <w:r>
        <w:rPr>
          <w:sz w:val="22"/>
          <w:szCs w:val="22"/>
        </w:rPr>
        <w:t xml:space="preserve"> </w:t>
      </w:r>
    </w:p>
    <w:p w:rsidRPr="0002371A" w:rsidR="003B2167" w:rsidP="0002371A" w:rsidRDefault="003B2167" w14:paraId="181A0510" w14:textId="77777777">
      <w:pPr>
        <w:pStyle w:val="NoSpacing"/>
        <w:jc w:val="both"/>
        <w:rPr>
          <w:sz w:val="22"/>
          <w:szCs w:val="22"/>
        </w:rPr>
      </w:pPr>
    </w:p>
    <w:p w:rsidRPr="0002371A" w:rsidR="00D523CD" w:rsidP="0002371A" w:rsidRDefault="00D523CD" w14:paraId="52392589" w14:textId="21F03B27">
      <w:pPr>
        <w:pStyle w:val="NoSpacing"/>
        <w:jc w:val="both"/>
        <w:rPr>
          <w:sz w:val="22"/>
          <w:szCs w:val="22"/>
        </w:rPr>
      </w:pPr>
      <w:r w:rsidRPr="0002371A">
        <w:rPr>
          <w:b/>
          <w:bCs/>
          <w:sz w:val="22"/>
          <w:szCs w:val="22"/>
        </w:rPr>
        <w:t>SECOND-USE LITHIUM-ION BATTERY</w:t>
      </w:r>
    </w:p>
    <w:p w:rsidRPr="0002371A" w:rsidR="003B2167" w:rsidP="0002371A" w:rsidRDefault="006E3AFC" w14:paraId="0A9CA83B" w14:textId="4C0794D7">
      <w:pPr>
        <w:pStyle w:val="NoSpacing"/>
        <w:ind w:firstLine="720"/>
        <w:jc w:val="both"/>
        <w:rPr>
          <w:sz w:val="22"/>
          <w:szCs w:val="22"/>
        </w:rPr>
      </w:pPr>
      <w:r>
        <w:rPr>
          <w:sz w:val="22"/>
          <w:szCs w:val="22"/>
        </w:rPr>
        <w:t xml:space="preserve">A </w:t>
      </w:r>
      <w:r w:rsidR="00CC0808">
        <w:rPr>
          <w:sz w:val="22"/>
          <w:szCs w:val="22"/>
        </w:rPr>
        <w:t>L</w:t>
      </w:r>
      <w:r w:rsidRPr="0002371A" w:rsidR="00D523CD">
        <w:rPr>
          <w:sz w:val="22"/>
          <w:szCs w:val="22"/>
        </w:rPr>
        <w:t>ithium-</w:t>
      </w:r>
      <w:r w:rsidR="00CC0808">
        <w:rPr>
          <w:sz w:val="22"/>
          <w:szCs w:val="22"/>
        </w:rPr>
        <w:t>Io</w:t>
      </w:r>
      <w:r w:rsidRPr="0002371A" w:rsidR="00D523CD">
        <w:rPr>
          <w:sz w:val="22"/>
          <w:szCs w:val="22"/>
        </w:rPr>
        <w:t>n battery that has been assembled, repurposed, reconditioned or renewed using cells removed</w:t>
      </w:r>
      <w:r w:rsidRPr="0002371A" w:rsidR="00C85252">
        <w:rPr>
          <w:sz w:val="22"/>
          <w:szCs w:val="22"/>
        </w:rPr>
        <w:t xml:space="preserve"> </w:t>
      </w:r>
      <w:r w:rsidRPr="0002371A" w:rsidR="00D523CD">
        <w:rPr>
          <w:sz w:val="22"/>
          <w:szCs w:val="22"/>
        </w:rPr>
        <w:t>from used batteries.</w:t>
      </w:r>
    </w:p>
    <w:p w:rsidRPr="0002371A" w:rsidR="003B2167" w:rsidP="00236CF3" w:rsidRDefault="003B2167" w14:paraId="79D742B1" w14:textId="77777777">
      <w:pPr>
        <w:pStyle w:val="NoSpacing"/>
        <w:jc w:val="both"/>
        <w:rPr>
          <w:sz w:val="22"/>
          <w:szCs w:val="22"/>
        </w:rPr>
      </w:pPr>
    </w:p>
    <w:p w:rsidR="00353700" w:rsidP="00AA0402" w:rsidRDefault="00353700" w14:paraId="768086A9" w14:textId="2AF99875">
      <w:pPr>
        <w:pStyle w:val="NoSpacing"/>
        <w:jc w:val="both"/>
        <w:rPr>
          <w:b/>
          <w:bCs/>
          <w:sz w:val="22"/>
          <w:szCs w:val="22"/>
        </w:rPr>
      </w:pPr>
      <w:r>
        <w:rPr>
          <w:b/>
          <w:bCs/>
          <w:sz w:val="22"/>
          <w:szCs w:val="22"/>
        </w:rPr>
        <w:t>UL</w:t>
      </w:r>
      <w:r w:rsidR="00C22985">
        <w:rPr>
          <w:b/>
          <w:bCs/>
          <w:sz w:val="22"/>
          <w:szCs w:val="22"/>
        </w:rPr>
        <w:t xml:space="preserve"> STANDARDS &amp; ENGAGEMENTS</w:t>
      </w:r>
    </w:p>
    <w:p w:rsidRPr="00353700" w:rsidR="00353700" w:rsidP="00AA0402" w:rsidRDefault="00353700" w14:paraId="493A4A0F" w14:textId="05B20212">
      <w:pPr>
        <w:pStyle w:val="NoSpacing"/>
        <w:jc w:val="both"/>
        <w:rPr>
          <w:sz w:val="22"/>
          <w:szCs w:val="22"/>
        </w:rPr>
      </w:pPr>
      <w:r>
        <w:rPr>
          <w:b/>
          <w:bCs/>
          <w:sz w:val="22"/>
          <w:szCs w:val="22"/>
        </w:rPr>
        <w:tab/>
      </w:r>
      <w:r w:rsidR="00C22985">
        <w:rPr>
          <w:sz w:val="22"/>
          <w:szCs w:val="22"/>
        </w:rPr>
        <w:t>A standards development organization that develops consensus standards under a process accredited by the American National Standards Institute.</w:t>
      </w:r>
    </w:p>
    <w:p w:rsidR="00353700" w:rsidP="00AA0402" w:rsidRDefault="00353700" w14:paraId="0E956F37" w14:textId="77777777">
      <w:pPr>
        <w:pStyle w:val="NoSpacing"/>
        <w:jc w:val="both"/>
        <w:rPr>
          <w:b/>
          <w:bCs/>
          <w:sz w:val="22"/>
          <w:szCs w:val="22"/>
        </w:rPr>
      </w:pPr>
    </w:p>
    <w:p w:rsidR="002539C4" w:rsidP="002539C4" w:rsidRDefault="002539C4" w14:paraId="6C811007" w14:textId="3E6EE51D">
      <w:pPr>
        <w:pStyle w:val="NoSpacing"/>
        <w:jc w:val="both"/>
        <w:rPr>
          <w:b/>
          <w:bCs/>
          <w:sz w:val="22"/>
          <w:szCs w:val="22"/>
        </w:rPr>
      </w:pPr>
      <w:r>
        <w:rPr>
          <w:b/>
          <w:bCs/>
          <w:sz w:val="22"/>
          <w:szCs w:val="22"/>
        </w:rPr>
        <w:t xml:space="preserve">UL 1487 </w:t>
      </w:r>
    </w:p>
    <w:p w:rsidR="002539C4" w:rsidP="002539C4" w:rsidRDefault="002539C4" w14:paraId="77559A08" w14:textId="05806F46">
      <w:pPr>
        <w:pStyle w:val="NoSpacing"/>
        <w:ind w:firstLine="720"/>
        <w:jc w:val="both"/>
        <w:rPr>
          <w:b/>
          <w:bCs/>
          <w:sz w:val="22"/>
          <w:szCs w:val="22"/>
        </w:rPr>
      </w:pPr>
      <w:r>
        <w:rPr>
          <w:sz w:val="22"/>
          <w:szCs w:val="22"/>
        </w:rPr>
        <w:t xml:space="preserve">The UL Standard for Battery Containment Enclosures </w:t>
      </w:r>
    </w:p>
    <w:p w:rsidR="002539C4" w:rsidP="00AA0402" w:rsidRDefault="002539C4" w14:paraId="52359424" w14:textId="77777777">
      <w:pPr>
        <w:pStyle w:val="NoSpacing"/>
        <w:jc w:val="both"/>
        <w:rPr>
          <w:b/>
          <w:bCs/>
          <w:sz w:val="22"/>
          <w:szCs w:val="22"/>
        </w:rPr>
      </w:pPr>
    </w:p>
    <w:p w:rsidR="00ED05DB" w:rsidP="00AA0402" w:rsidRDefault="00ED05DB" w14:paraId="7D582FFE" w14:textId="77777777">
      <w:pPr>
        <w:pStyle w:val="NoSpacing"/>
        <w:jc w:val="both"/>
        <w:rPr>
          <w:b/>
          <w:bCs/>
          <w:sz w:val="22"/>
          <w:szCs w:val="22"/>
        </w:rPr>
      </w:pPr>
    </w:p>
    <w:p w:rsidR="00ED05DB" w:rsidP="00AA0402" w:rsidRDefault="00ED05DB" w14:paraId="29127904" w14:textId="77777777">
      <w:pPr>
        <w:pStyle w:val="NoSpacing"/>
        <w:jc w:val="both"/>
        <w:rPr>
          <w:b/>
          <w:bCs/>
          <w:sz w:val="22"/>
          <w:szCs w:val="22"/>
        </w:rPr>
      </w:pPr>
    </w:p>
    <w:p w:rsidR="00ED05DB" w:rsidP="00AA0402" w:rsidRDefault="00ED05DB" w14:paraId="1339EC97" w14:textId="77777777">
      <w:pPr>
        <w:pStyle w:val="NoSpacing"/>
        <w:jc w:val="both"/>
        <w:rPr>
          <w:b/>
          <w:bCs/>
          <w:sz w:val="22"/>
          <w:szCs w:val="22"/>
        </w:rPr>
      </w:pPr>
    </w:p>
    <w:p w:rsidR="00ED05DB" w:rsidP="00AA0402" w:rsidRDefault="00ED05DB" w14:paraId="63FB6A4F" w14:textId="77777777">
      <w:pPr>
        <w:pStyle w:val="NoSpacing"/>
        <w:jc w:val="both"/>
        <w:rPr>
          <w:b/>
          <w:bCs/>
          <w:sz w:val="22"/>
          <w:szCs w:val="22"/>
        </w:rPr>
      </w:pPr>
    </w:p>
    <w:p w:rsidR="00AA0402" w:rsidP="00AA0402" w:rsidRDefault="00AA0402" w14:paraId="19AA6AC3" w14:textId="44B94932">
      <w:pPr>
        <w:pStyle w:val="NoSpacing"/>
        <w:jc w:val="both"/>
        <w:rPr>
          <w:b/>
          <w:bCs/>
          <w:sz w:val="22"/>
          <w:szCs w:val="22"/>
        </w:rPr>
      </w:pPr>
      <w:r>
        <w:rPr>
          <w:b/>
          <w:bCs/>
          <w:sz w:val="22"/>
          <w:szCs w:val="22"/>
        </w:rPr>
        <w:t xml:space="preserve">UL 2271 </w:t>
      </w:r>
    </w:p>
    <w:p w:rsidRPr="00AA0402" w:rsidR="00AA0402" w:rsidP="00AA0402" w:rsidRDefault="00AA0402" w14:paraId="13582897" w14:textId="1CDDD5C9">
      <w:pPr>
        <w:pStyle w:val="NoSpacing"/>
        <w:ind w:firstLine="720"/>
        <w:jc w:val="both"/>
        <w:rPr>
          <w:sz w:val="22"/>
          <w:szCs w:val="22"/>
        </w:rPr>
      </w:pPr>
      <w:r>
        <w:rPr>
          <w:sz w:val="22"/>
          <w:szCs w:val="22"/>
        </w:rPr>
        <w:t xml:space="preserve">The </w:t>
      </w:r>
      <w:r w:rsidR="00CC0808">
        <w:rPr>
          <w:sz w:val="22"/>
          <w:szCs w:val="22"/>
        </w:rPr>
        <w:t xml:space="preserve">UL </w:t>
      </w:r>
      <w:r>
        <w:rPr>
          <w:sz w:val="22"/>
          <w:szCs w:val="22"/>
        </w:rPr>
        <w:t>Standard for Batteries for Use in Light Electric Vehicle Applications, or any storage battery for a powered bicycle or mobility device.</w:t>
      </w:r>
    </w:p>
    <w:p w:rsidR="00AA0402" w:rsidP="00AA0402" w:rsidRDefault="00AA0402" w14:paraId="01C2D66E" w14:textId="77777777">
      <w:pPr>
        <w:pStyle w:val="NoSpacing"/>
        <w:jc w:val="both"/>
        <w:rPr>
          <w:b/>
          <w:bCs/>
          <w:sz w:val="22"/>
          <w:szCs w:val="22"/>
        </w:rPr>
      </w:pPr>
    </w:p>
    <w:p w:rsidR="00AA0402" w:rsidP="00AA0402" w:rsidRDefault="00AA0402" w14:paraId="6AABD96E" w14:textId="77777777">
      <w:pPr>
        <w:pStyle w:val="NoSpacing"/>
        <w:jc w:val="both"/>
        <w:rPr>
          <w:b/>
          <w:bCs/>
          <w:sz w:val="22"/>
          <w:szCs w:val="22"/>
        </w:rPr>
      </w:pPr>
      <w:r>
        <w:rPr>
          <w:b/>
          <w:bCs/>
          <w:sz w:val="22"/>
          <w:szCs w:val="22"/>
        </w:rPr>
        <w:t xml:space="preserve">UL 2272 </w:t>
      </w:r>
    </w:p>
    <w:p w:rsidRPr="00AA0402" w:rsidR="00AA0402" w:rsidP="00AA0402" w:rsidRDefault="00AA0402" w14:paraId="2AB72550" w14:textId="0BBB57A5">
      <w:pPr>
        <w:pStyle w:val="NoSpacing"/>
        <w:ind w:firstLine="720"/>
        <w:jc w:val="both"/>
        <w:rPr>
          <w:sz w:val="22"/>
          <w:szCs w:val="22"/>
        </w:rPr>
      </w:pPr>
      <w:r>
        <w:rPr>
          <w:sz w:val="22"/>
          <w:szCs w:val="22"/>
        </w:rPr>
        <w:t xml:space="preserve">The </w:t>
      </w:r>
      <w:r w:rsidR="00CC0808">
        <w:rPr>
          <w:sz w:val="22"/>
          <w:szCs w:val="22"/>
        </w:rPr>
        <w:t xml:space="preserve">UL </w:t>
      </w:r>
      <w:r>
        <w:rPr>
          <w:sz w:val="22"/>
          <w:szCs w:val="22"/>
        </w:rPr>
        <w:t xml:space="preserve">Standard for Electrical Systems for Personal E-Mobility Devices, for all powered mobility devices, including </w:t>
      </w:r>
      <w:r w:rsidR="006E3AFC">
        <w:rPr>
          <w:sz w:val="22"/>
          <w:szCs w:val="22"/>
        </w:rPr>
        <w:t>E</w:t>
      </w:r>
      <w:r>
        <w:rPr>
          <w:sz w:val="22"/>
          <w:szCs w:val="22"/>
        </w:rPr>
        <w:t>-</w:t>
      </w:r>
      <w:r w:rsidR="006E3AFC">
        <w:rPr>
          <w:sz w:val="22"/>
          <w:szCs w:val="22"/>
        </w:rPr>
        <w:t>S</w:t>
      </w:r>
      <w:r>
        <w:rPr>
          <w:sz w:val="22"/>
          <w:szCs w:val="22"/>
        </w:rPr>
        <w:t>cooters.</w:t>
      </w:r>
    </w:p>
    <w:p w:rsidR="00AA0402" w:rsidP="00AA0402" w:rsidRDefault="00AA0402" w14:paraId="1BED41C6" w14:textId="77777777">
      <w:pPr>
        <w:pStyle w:val="NoSpacing"/>
        <w:jc w:val="both"/>
        <w:rPr>
          <w:b/>
          <w:bCs/>
          <w:sz w:val="22"/>
          <w:szCs w:val="22"/>
        </w:rPr>
      </w:pPr>
    </w:p>
    <w:p w:rsidR="00AA0402" w:rsidP="00AA0402" w:rsidRDefault="00AA0402" w14:paraId="71369871" w14:textId="00D1C0F6">
      <w:pPr>
        <w:pStyle w:val="NoSpacing"/>
        <w:jc w:val="both"/>
        <w:rPr>
          <w:sz w:val="22"/>
          <w:szCs w:val="22"/>
        </w:rPr>
      </w:pPr>
      <w:r>
        <w:rPr>
          <w:b/>
          <w:bCs/>
          <w:sz w:val="22"/>
          <w:szCs w:val="22"/>
        </w:rPr>
        <w:t>UL 2849</w:t>
      </w:r>
      <w:r>
        <w:rPr>
          <w:sz w:val="22"/>
          <w:szCs w:val="22"/>
        </w:rPr>
        <w:t xml:space="preserve"> </w:t>
      </w:r>
    </w:p>
    <w:p w:rsidRPr="00AA0402" w:rsidR="00AA0402" w:rsidP="00AA0402" w:rsidRDefault="00AA0402" w14:paraId="5B107A3C" w14:textId="4387787F">
      <w:pPr>
        <w:pStyle w:val="NoSpacing"/>
        <w:ind w:firstLine="720"/>
        <w:jc w:val="both"/>
        <w:rPr>
          <w:sz w:val="22"/>
          <w:szCs w:val="22"/>
        </w:rPr>
      </w:pPr>
      <w:r>
        <w:rPr>
          <w:sz w:val="22"/>
          <w:szCs w:val="22"/>
        </w:rPr>
        <w:t xml:space="preserve">The </w:t>
      </w:r>
      <w:r w:rsidR="00CC0808">
        <w:rPr>
          <w:sz w:val="22"/>
          <w:szCs w:val="22"/>
        </w:rPr>
        <w:t xml:space="preserve">UL </w:t>
      </w:r>
      <w:r>
        <w:rPr>
          <w:sz w:val="22"/>
          <w:szCs w:val="22"/>
        </w:rPr>
        <w:t xml:space="preserve">Standard for Electrical Systems for </w:t>
      </w:r>
      <w:r w:rsidR="006E3AFC">
        <w:rPr>
          <w:sz w:val="22"/>
          <w:szCs w:val="22"/>
        </w:rPr>
        <w:t>E</w:t>
      </w:r>
      <w:r>
        <w:rPr>
          <w:sz w:val="22"/>
          <w:szCs w:val="22"/>
        </w:rPr>
        <w:t>-Bikes, for the electrical system of any powered bicycle.</w:t>
      </w:r>
    </w:p>
    <w:p w:rsidRPr="0002371A" w:rsidR="00AA0402" w:rsidP="00236CF3" w:rsidRDefault="00AA0402" w14:paraId="4E8A7A33" w14:textId="77777777">
      <w:pPr>
        <w:pStyle w:val="NoSpacing"/>
        <w:jc w:val="both"/>
        <w:rPr>
          <w:sz w:val="22"/>
          <w:szCs w:val="22"/>
        </w:rPr>
      </w:pPr>
    </w:p>
    <w:p w:rsidRPr="0002371A" w:rsidR="00D523CD" w:rsidP="00236CF3" w:rsidRDefault="00D523CD" w14:paraId="44160523" w14:textId="59706C1F">
      <w:pPr>
        <w:pStyle w:val="NoSpacing"/>
        <w:jc w:val="both"/>
        <w:rPr>
          <w:sz w:val="22"/>
          <w:szCs w:val="22"/>
        </w:rPr>
      </w:pPr>
      <w:r w:rsidRPr="0002371A">
        <w:rPr>
          <w:b/>
          <w:bCs/>
          <w:sz w:val="22"/>
          <w:szCs w:val="22"/>
        </w:rPr>
        <w:t>UNREGULATED LITHIUM-ION BATTERY</w:t>
      </w:r>
    </w:p>
    <w:p w:rsidRPr="0002371A" w:rsidR="00D523CD" w:rsidP="00236CF3" w:rsidRDefault="00CC0808" w14:paraId="1BCFF4F2" w14:textId="7A017E8D">
      <w:pPr>
        <w:pStyle w:val="NoSpacing"/>
        <w:ind w:firstLine="720"/>
        <w:jc w:val="both"/>
        <w:rPr>
          <w:sz w:val="22"/>
          <w:szCs w:val="22"/>
        </w:rPr>
      </w:pPr>
      <w:r>
        <w:rPr>
          <w:sz w:val="22"/>
          <w:szCs w:val="22"/>
        </w:rPr>
        <w:t>A</w:t>
      </w:r>
      <w:r w:rsidRPr="0002371A" w:rsidR="00D523CD">
        <w:rPr>
          <w:sz w:val="22"/>
          <w:szCs w:val="22"/>
        </w:rPr>
        <w:t xml:space="preserve"> </w:t>
      </w:r>
      <w:r>
        <w:rPr>
          <w:sz w:val="22"/>
          <w:szCs w:val="22"/>
        </w:rPr>
        <w:t>L</w:t>
      </w:r>
      <w:r w:rsidRPr="0002371A" w:rsidR="00D523CD">
        <w:rPr>
          <w:sz w:val="22"/>
          <w:szCs w:val="22"/>
        </w:rPr>
        <w:t>ithium-</w:t>
      </w:r>
      <w:r>
        <w:rPr>
          <w:sz w:val="22"/>
          <w:szCs w:val="22"/>
        </w:rPr>
        <w:t>I</w:t>
      </w:r>
      <w:r w:rsidRPr="0002371A" w:rsidR="00D523CD">
        <w:rPr>
          <w:sz w:val="22"/>
          <w:szCs w:val="22"/>
        </w:rPr>
        <w:t>on battery</w:t>
      </w:r>
      <w:r w:rsidR="00ED05DB">
        <w:rPr>
          <w:sz w:val="22"/>
          <w:szCs w:val="22"/>
        </w:rPr>
        <w:t xml:space="preserve"> </w:t>
      </w:r>
      <w:r w:rsidRPr="0002371A" w:rsidR="00D523CD">
        <w:rPr>
          <w:sz w:val="22"/>
          <w:szCs w:val="22"/>
        </w:rPr>
        <w:t xml:space="preserve">that </w:t>
      </w:r>
      <w:r w:rsidR="00C22985">
        <w:rPr>
          <w:sz w:val="22"/>
          <w:szCs w:val="22"/>
        </w:rPr>
        <w:t xml:space="preserve">has not been certified by an NRTL, as defined in this ordinance, and does not bear the mark of that NRTL. </w:t>
      </w:r>
    </w:p>
    <w:p w:rsidR="003B2167" w:rsidP="00236CF3" w:rsidRDefault="003B2167" w14:paraId="029A2636" w14:textId="77777777">
      <w:pPr>
        <w:pStyle w:val="NoSpacing"/>
        <w:jc w:val="both"/>
        <w:rPr>
          <w:sz w:val="22"/>
          <w:szCs w:val="22"/>
        </w:rPr>
      </w:pPr>
    </w:p>
    <w:p w:rsidRPr="0002371A" w:rsidR="000D3682" w:rsidP="000D3682" w:rsidRDefault="000D3682" w14:paraId="58356A9E" w14:textId="71A965D2">
      <w:pPr>
        <w:pStyle w:val="NoSpacing"/>
        <w:jc w:val="both"/>
        <w:rPr>
          <w:sz w:val="22"/>
          <w:szCs w:val="22"/>
        </w:rPr>
      </w:pPr>
      <w:r>
        <w:rPr>
          <w:b/>
          <w:bCs/>
          <w:sz w:val="22"/>
          <w:szCs w:val="22"/>
        </w:rPr>
        <w:t>WAREHOUSE</w:t>
      </w:r>
    </w:p>
    <w:p w:rsidRPr="0002371A" w:rsidR="000D3682" w:rsidP="000D3682" w:rsidRDefault="000D3682" w14:paraId="144815C1" w14:textId="325C8CD3">
      <w:pPr>
        <w:pStyle w:val="NoSpacing"/>
        <w:ind w:firstLine="720"/>
        <w:jc w:val="both"/>
        <w:rPr>
          <w:sz w:val="22"/>
          <w:szCs w:val="22"/>
        </w:rPr>
      </w:pPr>
      <w:r>
        <w:rPr>
          <w:sz w:val="22"/>
          <w:szCs w:val="22"/>
        </w:rPr>
        <w:t xml:space="preserve">A warehouse </w:t>
      </w:r>
      <w:r w:rsidRPr="0002371A">
        <w:rPr>
          <w:sz w:val="22"/>
          <w:szCs w:val="22"/>
        </w:rPr>
        <w:t xml:space="preserve">within the City of </w:t>
      </w:r>
      <w:r>
        <w:rPr>
          <w:sz w:val="22"/>
          <w:szCs w:val="22"/>
        </w:rPr>
        <w:t>Perth Amboy</w:t>
      </w:r>
      <w:r w:rsidRPr="0002371A">
        <w:rPr>
          <w:sz w:val="22"/>
          <w:szCs w:val="22"/>
        </w:rPr>
        <w:t xml:space="preserve"> that sell</w:t>
      </w:r>
      <w:r>
        <w:rPr>
          <w:sz w:val="22"/>
          <w:szCs w:val="22"/>
        </w:rPr>
        <w:t>s, ships or stores</w:t>
      </w:r>
      <w:r w:rsidRPr="0002371A">
        <w:rPr>
          <w:sz w:val="22"/>
          <w:szCs w:val="22"/>
        </w:rPr>
        <w:t xml:space="preserve"> </w:t>
      </w:r>
      <w:r>
        <w:rPr>
          <w:sz w:val="22"/>
          <w:szCs w:val="22"/>
        </w:rPr>
        <w:t>E-Mobility</w:t>
      </w:r>
      <w:r w:rsidRPr="0002371A">
        <w:rPr>
          <w:sz w:val="22"/>
          <w:szCs w:val="22"/>
        </w:rPr>
        <w:t xml:space="preserve"> devices, E-bikes, E-scooters,</w:t>
      </w:r>
      <w:r>
        <w:rPr>
          <w:sz w:val="22"/>
          <w:szCs w:val="22"/>
        </w:rPr>
        <w:t xml:space="preserve"> Lithium-Ion batteries and other similarly powered mobility devices as part of their inventory.</w:t>
      </w:r>
    </w:p>
    <w:p w:rsidR="000D3682" w:rsidP="00236CF3" w:rsidRDefault="000D3682" w14:paraId="65C85027" w14:textId="77777777">
      <w:pPr>
        <w:pStyle w:val="NoSpacing"/>
        <w:jc w:val="both"/>
        <w:rPr>
          <w:sz w:val="22"/>
          <w:szCs w:val="22"/>
        </w:rPr>
      </w:pPr>
    </w:p>
    <w:p w:rsidR="000D3682" w:rsidP="00236CF3" w:rsidRDefault="000D3682" w14:paraId="39ED1B19" w14:textId="77777777">
      <w:pPr>
        <w:pStyle w:val="NoSpacing"/>
        <w:jc w:val="both"/>
        <w:rPr>
          <w:sz w:val="22"/>
          <w:szCs w:val="22"/>
        </w:rPr>
      </w:pPr>
    </w:p>
    <w:p w:rsidRPr="0002371A" w:rsidR="006E3AFC" w:rsidP="006E3AFC" w:rsidRDefault="006E3AFC" w14:paraId="76376849" w14:textId="39615E8F">
      <w:pPr>
        <w:pStyle w:val="NoSpacing"/>
        <w:ind w:firstLine="720"/>
        <w:rPr>
          <w:sz w:val="22"/>
          <w:szCs w:val="22"/>
        </w:rPr>
      </w:pPr>
      <w:r w:rsidRPr="0002371A">
        <w:rPr>
          <w:b/>
          <w:bCs/>
          <w:sz w:val="22"/>
          <w:szCs w:val="22"/>
        </w:rPr>
        <w:t xml:space="preserve">SECTION </w:t>
      </w:r>
      <w:r>
        <w:rPr>
          <w:b/>
          <w:bCs/>
          <w:sz w:val="22"/>
          <w:szCs w:val="22"/>
        </w:rPr>
        <w:t>2</w:t>
      </w:r>
      <w:r w:rsidRPr="0002371A">
        <w:rPr>
          <w:b/>
          <w:bCs/>
          <w:sz w:val="22"/>
          <w:szCs w:val="22"/>
        </w:rPr>
        <w:t xml:space="preserve">.  </w:t>
      </w:r>
      <w:r>
        <w:rPr>
          <w:b/>
          <w:bCs/>
          <w:sz w:val="22"/>
          <w:szCs w:val="22"/>
        </w:rPr>
        <w:t xml:space="preserve">Sale </w:t>
      </w:r>
      <w:r w:rsidR="000D3682">
        <w:rPr>
          <w:b/>
          <w:bCs/>
          <w:sz w:val="22"/>
          <w:szCs w:val="22"/>
        </w:rPr>
        <w:t xml:space="preserve">and Storage </w:t>
      </w:r>
      <w:r>
        <w:rPr>
          <w:b/>
          <w:bCs/>
          <w:sz w:val="22"/>
          <w:szCs w:val="22"/>
        </w:rPr>
        <w:t>of E-Mobility Devices and Lithium-Ion Batteries</w:t>
      </w:r>
      <w:r w:rsidRPr="0002371A">
        <w:rPr>
          <w:b/>
          <w:bCs/>
          <w:sz w:val="22"/>
          <w:szCs w:val="22"/>
        </w:rPr>
        <w:t xml:space="preserve"> </w:t>
      </w:r>
    </w:p>
    <w:p w:rsidR="006E3AFC" w:rsidP="006E3AFC" w:rsidRDefault="006E3AFC" w14:paraId="46A8BE6B" w14:textId="77777777">
      <w:pPr>
        <w:pStyle w:val="NoSpacing"/>
        <w:rPr>
          <w:sz w:val="22"/>
          <w:szCs w:val="22"/>
        </w:rPr>
      </w:pPr>
    </w:p>
    <w:p w:rsidRPr="0002371A" w:rsidR="00ED05DB" w:rsidP="006E3AFC" w:rsidRDefault="00ED05DB" w14:paraId="51C79F75" w14:textId="77777777">
      <w:pPr>
        <w:pStyle w:val="NoSpacing"/>
        <w:rPr>
          <w:sz w:val="22"/>
          <w:szCs w:val="22"/>
        </w:rPr>
      </w:pPr>
    </w:p>
    <w:p w:rsidRPr="0002371A" w:rsidR="006E3AFC" w:rsidP="006E3AFC" w:rsidRDefault="006E3AFC" w14:paraId="529DD920" w14:textId="3D93977C">
      <w:pPr>
        <w:pStyle w:val="NoSpacing"/>
        <w:ind w:firstLine="720"/>
        <w:jc w:val="both"/>
        <w:rPr>
          <w:sz w:val="22"/>
          <w:szCs w:val="22"/>
        </w:rPr>
      </w:pPr>
      <w:r>
        <w:rPr>
          <w:sz w:val="22"/>
          <w:szCs w:val="22"/>
        </w:rPr>
        <w:t xml:space="preserve">A. </w:t>
      </w:r>
      <w:r w:rsidRPr="0002371A">
        <w:rPr>
          <w:sz w:val="22"/>
          <w:szCs w:val="22"/>
        </w:rPr>
        <w:t xml:space="preserve">The sale </w:t>
      </w:r>
      <w:r w:rsidR="000D3682">
        <w:rPr>
          <w:sz w:val="22"/>
          <w:szCs w:val="22"/>
        </w:rPr>
        <w:t xml:space="preserve">and storage </w:t>
      </w:r>
      <w:r>
        <w:rPr>
          <w:sz w:val="22"/>
          <w:szCs w:val="22"/>
        </w:rPr>
        <w:t>E-M</w:t>
      </w:r>
      <w:r w:rsidRPr="0002371A">
        <w:rPr>
          <w:sz w:val="22"/>
          <w:szCs w:val="22"/>
        </w:rPr>
        <w:t xml:space="preserve">obility </w:t>
      </w:r>
      <w:r>
        <w:rPr>
          <w:sz w:val="22"/>
          <w:szCs w:val="22"/>
        </w:rPr>
        <w:t>D</w:t>
      </w:r>
      <w:r w:rsidRPr="0002371A">
        <w:rPr>
          <w:sz w:val="22"/>
          <w:szCs w:val="22"/>
        </w:rPr>
        <w:t>evices</w:t>
      </w:r>
      <w:r>
        <w:rPr>
          <w:sz w:val="22"/>
          <w:szCs w:val="22"/>
        </w:rPr>
        <w:t>,</w:t>
      </w:r>
      <w:r w:rsidRPr="0002371A">
        <w:rPr>
          <w:sz w:val="22"/>
          <w:szCs w:val="22"/>
        </w:rPr>
        <w:t xml:space="preserve"> such as electric bicycles</w:t>
      </w:r>
      <w:r>
        <w:rPr>
          <w:sz w:val="22"/>
          <w:szCs w:val="22"/>
        </w:rPr>
        <w:t xml:space="preserve">, electric </w:t>
      </w:r>
      <w:r w:rsidRPr="0002371A">
        <w:rPr>
          <w:sz w:val="22"/>
          <w:szCs w:val="22"/>
        </w:rPr>
        <w:t>scooters</w:t>
      </w:r>
      <w:r>
        <w:rPr>
          <w:sz w:val="22"/>
          <w:szCs w:val="22"/>
        </w:rPr>
        <w:t>, hoverboards, and Lithium-Ion Batteries</w:t>
      </w:r>
      <w:r w:rsidRPr="0002371A">
        <w:rPr>
          <w:sz w:val="22"/>
          <w:szCs w:val="22"/>
        </w:rPr>
        <w:t xml:space="preserve"> </w:t>
      </w:r>
      <w:r>
        <w:rPr>
          <w:sz w:val="22"/>
          <w:szCs w:val="22"/>
        </w:rPr>
        <w:t>are</w:t>
      </w:r>
      <w:r w:rsidRPr="0002371A">
        <w:rPr>
          <w:sz w:val="22"/>
          <w:szCs w:val="22"/>
        </w:rPr>
        <w:t xml:space="preserve"> prohibited unless such </w:t>
      </w:r>
      <w:r>
        <w:rPr>
          <w:sz w:val="22"/>
          <w:szCs w:val="22"/>
        </w:rPr>
        <w:t xml:space="preserve">devices and </w:t>
      </w:r>
      <w:r w:rsidRPr="0002371A">
        <w:rPr>
          <w:sz w:val="22"/>
          <w:szCs w:val="22"/>
        </w:rPr>
        <w:t xml:space="preserve">batteries have been </w:t>
      </w:r>
      <w:r w:rsidR="002539C4">
        <w:rPr>
          <w:sz w:val="22"/>
          <w:szCs w:val="22"/>
        </w:rPr>
        <w:t xml:space="preserve">certified by an NRTL to the relevant UL standard and bears the certification mark of the NRTL. </w:t>
      </w:r>
      <w:r w:rsidR="00282B0A">
        <w:rPr>
          <w:sz w:val="22"/>
          <w:szCs w:val="22"/>
        </w:rPr>
        <w:t xml:space="preserve">A list of NRTLs can be found on the OSHA website </w:t>
      </w:r>
      <w:hyperlink w:history="1" r:id="rId7">
        <w:r w:rsidRPr="00AC326B" w:rsidR="00282B0A">
          <w:rPr>
            <w:rStyle w:val="Hyperlink"/>
            <w:sz w:val="22"/>
            <w:szCs w:val="22"/>
          </w:rPr>
          <w:t>https://www.osha.gov/nationally-recognized-testing-laboratory-program/current-list-of-nrtls</w:t>
        </w:r>
      </w:hyperlink>
      <w:r w:rsidR="00282B0A">
        <w:rPr>
          <w:sz w:val="22"/>
          <w:szCs w:val="22"/>
        </w:rPr>
        <w:t>. Be advised that not all the NRTLs listed test to UL 2271, UL 2272 and UL 2849 Standards.</w:t>
      </w:r>
    </w:p>
    <w:p w:rsidRPr="0002371A" w:rsidR="006E3AFC" w:rsidP="006E3AFC" w:rsidRDefault="006E3AFC" w14:paraId="0C9F7AB1" w14:textId="77777777">
      <w:pPr>
        <w:pStyle w:val="NoSpacing"/>
        <w:rPr>
          <w:sz w:val="22"/>
          <w:szCs w:val="22"/>
        </w:rPr>
      </w:pPr>
    </w:p>
    <w:p w:rsidRPr="0002371A" w:rsidR="006E3AFC" w:rsidP="006E3AFC" w:rsidRDefault="006E3AFC" w14:paraId="5D329883" w14:textId="2E5A1C26">
      <w:pPr>
        <w:pStyle w:val="NoSpacing"/>
        <w:ind w:firstLine="720"/>
        <w:jc w:val="both"/>
        <w:rPr>
          <w:sz w:val="22"/>
          <w:szCs w:val="22"/>
        </w:rPr>
      </w:pPr>
      <w:r>
        <w:rPr>
          <w:sz w:val="22"/>
          <w:szCs w:val="22"/>
        </w:rPr>
        <w:t>B</w:t>
      </w:r>
      <w:r w:rsidRPr="0002371A">
        <w:rPr>
          <w:sz w:val="22"/>
          <w:szCs w:val="22"/>
        </w:rPr>
        <w:t xml:space="preserve">. </w:t>
      </w:r>
      <w:r w:rsidR="000D3682">
        <w:rPr>
          <w:sz w:val="22"/>
          <w:szCs w:val="22"/>
        </w:rPr>
        <w:t xml:space="preserve">Retail </w:t>
      </w:r>
      <w:r w:rsidR="00BD2A76">
        <w:rPr>
          <w:sz w:val="22"/>
          <w:szCs w:val="22"/>
        </w:rPr>
        <w:t>S</w:t>
      </w:r>
      <w:r w:rsidRPr="0002371A">
        <w:rPr>
          <w:sz w:val="22"/>
          <w:szCs w:val="22"/>
        </w:rPr>
        <w:t xml:space="preserve">tores </w:t>
      </w:r>
      <w:r w:rsidR="000D3682">
        <w:rPr>
          <w:sz w:val="22"/>
          <w:szCs w:val="22"/>
        </w:rPr>
        <w:t xml:space="preserve">and Warehouses </w:t>
      </w:r>
      <w:r w:rsidRPr="0002371A">
        <w:rPr>
          <w:sz w:val="22"/>
          <w:szCs w:val="22"/>
        </w:rPr>
        <w:t xml:space="preserve">shall be prohibited from maintaining any </w:t>
      </w:r>
      <w:r w:rsidR="00ED05DB">
        <w:rPr>
          <w:sz w:val="22"/>
          <w:szCs w:val="22"/>
        </w:rPr>
        <w:t>unregulated and not certified</w:t>
      </w:r>
      <w:r w:rsidRPr="0002371A">
        <w:rPr>
          <w:sz w:val="22"/>
          <w:szCs w:val="22"/>
        </w:rPr>
        <w:t xml:space="preserve"> </w:t>
      </w:r>
      <w:r>
        <w:rPr>
          <w:sz w:val="22"/>
          <w:szCs w:val="22"/>
        </w:rPr>
        <w:t>E-Mobility Devices and L</w:t>
      </w:r>
      <w:r w:rsidRPr="0002371A">
        <w:rPr>
          <w:sz w:val="22"/>
          <w:szCs w:val="22"/>
        </w:rPr>
        <w:t>ithium-</w:t>
      </w:r>
      <w:r>
        <w:rPr>
          <w:sz w:val="22"/>
          <w:szCs w:val="22"/>
        </w:rPr>
        <w:t>I</w:t>
      </w:r>
      <w:r w:rsidRPr="0002371A">
        <w:rPr>
          <w:sz w:val="22"/>
          <w:szCs w:val="22"/>
        </w:rPr>
        <w:t xml:space="preserve">on </w:t>
      </w:r>
      <w:r>
        <w:rPr>
          <w:sz w:val="22"/>
          <w:szCs w:val="22"/>
        </w:rPr>
        <w:t>B</w:t>
      </w:r>
      <w:r w:rsidRPr="0002371A">
        <w:rPr>
          <w:sz w:val="22"/>
          <w:szCs w:val="22"/>
        </w:rPr>
        <w:t xml:space="preserve">atteries within their inventory located in the City of </w:t>
      </w:r>
      <w:r>
        <w:rPr>
          <w:sz w:val="22"/>
          <w:szCs w:val="22"/>
        </w:rPr>
        <w:t>Perth Amboy</w:t>
      </w:r>
      <w:r w:rsidRPr="0002371A">
        <w:rPr>
          <w:sz w:val="22"/>
          <w:szCs w:val="22"/>
        </w:rPr>
        <w:t>.</w:t>
      </w:r>
    </w:p>
    <w:p w:rsidRPr="0002371A" w:rsidR="006E3AFC" w:rsidP="006E3AFC" w:rsidRDefault="006E3AFC" w14:paraId="5F0FB108" w14:textId="77777777">
      <w:pPr>
        <w:pStyle w:val="NoSpacing"/>
        <w:ind w:firstLine="720"/>
        <w:jc w:val="both"/>
        <w:rPr>
          <w:sz w:val="22"/>
          <w:szCs w:val="22"/>
        </w:rPr>
      </w:pPr>
    </w:p>
    <w:p w:rsidR="006E3AFC" w:rsidP="006E3AFC" w:rsidRDefault="00282B0A" w14:paraId="780761C2" w14:textId="265A4EE3">
      <w:pPr>
        <w:pStyle w:val="NoSpacing"/>
        <w:ind w:firstLine="720"/>
        <w:jc w:val="both"/>
        <w:rPr>
          <w:sz w:val="22"/>
          <w:szCs w:val="22"/>
        </w:rPr>
      </w:pPr>
      <w:r>
        <w:rPr>
          <w:sz w:val="22"/>
          <w:szCs w:val="22"/>
        </w:rPr>
        <w:t>C</w:t>
      </w:r>
      <w:r w:rsidR="006E3AFC">
        <w:rPr>
          <w:sz w:val="22"/>
          <w:szCs w:val="22"/>
        </w:rPr>
        <w:t xml:space="preserve">. Prior to the sale </w:t>
      </w:r>
      <w:r w:rsidR="000D3682">
        <w:rPr>
          <w:sz w:val="22"/>
          <w:szCs w:val="22"/>
        </w:rPr>
        <w:t xml:space="preserve">or storage </w:t>
      </w:r>
      <w:r w:rsidR="006E3AFC">
        <w:rPr>
          <w:sz w:val="22"/>
          <w:szCs w:val="22"/>
        </w:rPr>
        <w:t xml:space="preserve">of any E-Mobility Device or Lithium-Ion Battery, the </w:t>
      </w:r>
      <w:r>
        <w:rPr>
          <w:sz w:val="22"/>
          <w:szCs w:val="22"/>
        </w:rPr>
        <w:t xml:space="preserve">applicable </w:t>
      </w:r>
      <w:r w:rsidR="006E3AFC">
        <w:rPr>
          <w:sz w:val="22"/>
          <w:szCs w:val="22"/>
        </w:rPr>
        <w:t>UL Test Report</w:t>
      </w:r>
      <w:r>
        <w:rPr>
          <w:sz w:val="22"/>
          <w:szCs w:val="22"/>
        </w:rPr>
        <w:t xml:space="preserve"> for each model or device for sale or being stored</w:t>
      </w:r>
      <w:r w:rsidR="006E3AFC">
        <w:rPr>
          <w:sz w:val="22"/>
          <w:szCs w:val="22"/>
        </w:rPr>
        <w:t xml:space="preserve"> shall be supplied to the Fire Prevention Bureau to ensure compliance with the applicable UL Standard for each E-Mobility Device and Lithium-Ion Battery. </w:t>
      </w:r>
    </w:p>
    <w:p w:rsidR="006E3AFC" w:rsidP="006E3AFC" w:rsidRDefault="006E3AFC" w14:paraId="4E3E5838" w14:textId="77777777">
      <w:pPr>
        <w:pStyle w:val="NoSpacing"/>
        <w:ind w:firstLine="720"/>
        <w:jc w:val="both"/>
        <w:rPr>
          <w:sz w:val="22"/>
          <w:szCs w:val="22"/>
        </w:rPr>
      </w:pPr>
    </w:p>
    <w:p w:rsidRPr="0002371A" w:rsidR="006E3AFC" w:rsidP="006E3AFC" w:rsidRDefault="00282B0A" w14:paraId="4650DB01" w14:textId="3602C459">
      <w:pPr>
        <w:pStyle w:val="NoSpacing"/>
        <w:ind w:firstLine="720"/>
        <w:jc w:val="both"/>
        <w:rPr>
          <w:sz w:val="22"/>
          <w:szCs w:val="22"/>
        </w:rPr>
      </w:pPr>
      <w:r>
        <w:rPr>
          <w:sz w:val="22"/>
          <w:szCs w:val="22"/>
        </w:rPr>
        <w:t>D</w:t>
      </w:r>
      <w:r w:rsidRPr="0002371A" w:rsidR="006E3AFC">
        <w:rPr>
          <w:sz w:val="22"/>
          <w:szCs w:val="22"/>
        </w:rPr>
        <w:t xml:space="preserve">. </w:t>
      </w:r>
      <w:r w:rsidR="000D3682">
        <w:rPr>
          <w:sz w:val="22"/>
          <w:szCs w:val="22"/>
        </w:rPr>
        <w:t xml:space="preserve">Retail </w:t>
      </w:r>
      <w:r w:rsidR="00BD2A76">
        <w:rPr>
          <w:sz w:val="22"/>
          <w:szCs w:val="22"/>
        </w:rPr>
        <w:t>S</w:t>
      </w:r>
      <w:r w:rsidRPr="0002371A" w:rsidR="006E3AFC">
        <w:rPr>
          <w:sz w:val="22"/>
          <w:szCs w:val="22"/>
        </w:rPr>
        <w:t>tores shall only be permitted to display one uncharged model of</w:t>
      </w:r>
      <w:r w:rsidR="00CB0609">
        <w:rPr>
          <w:sz w:val="22"/>
          <w:szCs w:val="22"/>
        </w:rPr>
        <w:t xml:space="preserve"> each E-Mobility Device </w:t>
      </w:r>
      <w:r w:rsidRPr="0002371A" w:rsidR="006E3AFC">
        <w:rPr>
          <w:sz w:val="22"/>
          <w:szCs w:val="22"/>
        </w:rPr>
        <w:t xml:space="preserve">powered by a </w:t>
      </w:r>
      <w:r w:rsidR="00CB0609">
        <w:rPr>
          <w:sz w:val="22"/>
          <w:szCs w:val="22"/>
        </w:rPr>
        <w:t>L</w:t>
      </w:r>
      <w:r w:rsidRPr="0002371A" w:rsidR="006E3AFC">
        <w:rPr>
          <w:sz w:val="22"/>
          <w:szCs w:val="22"/>
        </w:rPr>
        <w:t>ithium-</w:t>
      </w:r>
      <w:r w:rsidR="00CB0609">
        <w:rPr>
          <w:sz w:val="22"/>
          <w:szCs w:val="22"/>
        </w:rPr>
        <w:t>I</w:t>
      </w:r>
      <w:r w:rsidRPr="0002371A" w:rsidR="006E3AFC">
        <w:rPr>
          <w:sz w:val="22"/>
          <w:szCs w:val="22"/>
        </w:rPr>
        <w:t xml:space="preserve">on battery </w:t>
      </w:r>
      <w:r w:rsidR="00CB0609">
        <w:rPr>
          <w:sz w:val="22"/>
          <w:szCs w:val="22"/>
        </w:rPr>
        <w:t xml:space="preserve">being sold </w:t>
      </w:r>
      <w:r w:rsidRPr="0002371A" w:rsidR="006E3AFC">
        <w:rPr>
          <w:sz w:val="22"/>
          <w:szCs w:val="22"/>
        </w:rPr>
        <w:t>at any time.</w:t>
      </w:r>
      <w:r w:rsidR="006E3AFC">
        <w:rPr>
          <w:sz w:val="22"/>
          <w:szCs w:val="22"/>
        </w:rPr>
        <w:t xml:space="preserve"> If </w:t>
      </w:r>
      <w:r>
        <w:rPr>
          <w:sz w:val="22"/>
          <w:szCs w:val="22"/>
        </w:rPr>
        <w:t xml:space="preserve">the battery is </w:t>
      </w:r>
      <w:r w:rsidR="006E3AFC">
        <w:rPr>
          <w:sz w:val="22"/>
          <w:szCs w:val="22"/>
        </w:rPr>
        <w:t>removable, t</w:t>
      </w:r>
      <w:r w:rsidRPr="0002371A" w:rsidR="006E3AFC">
        <w:rPr>
          <w:sz w:val="22"/>
          <w:szCs w:val="22"/>
        </w:rPr>
        <w:t xml:space="preserve">he battery for any such display devices within a retail store shall remain in its original packaging and shall be stored in a secure area within the establishment that complies with all safety requirements set forth in this article for </w:t>
      </w:r>
      <w:r w:rsidR="00CB0609">
        <w:rPr>
          <w:sz w:val="22"/>
          <w:szCs w:val="22"/>
        </w:rPr>
        <w:t>L</w:t>
      </w:r>
      <w:r w:rsidRPr="0002371A" w:rsidR="006E3AFC">
        <w:rPr>
          <w:sz w:val="22"/>
          <w:szCs w:val="22"/>
        </w:rPr>
        <w:t>ithium-</w:t>
      </w:r>
      <w:r w:rsidR="00CB0609">
        <w:rPr>
          <w:sz w:val="22"/>
          <w:szCs w:val="22"/>
        </w:rPr>
        <w:t>I</w:t>
      </w:r>
      <w:r w:rsidRPr="0002371A" w:rsidR="006E3AFC">
        <w:rPr>
          <w:sz w:val="22"/>
          <w:szCs w:val="22"/>
        </w:rPr>
        <w:t>on battery storage and charging.</w:t>
      </w:r>
    </w:p>
    <w:p w:rsidRPr="0002371A" w:rsidR="006E3AFC" w:rsidP="006E3AFC" w:rsidRDefault="006E3AFC" w14:paraId="26EE9606" w14:textId="77777777">
      <w:pPr>
        <w:pStyle w:val="NoSpacing"/>
        <w:rPr>
          <w:sz w:val="22"/>
          <w:szCs w:val="22"/>
        </w:rPr>
      </w:pPr>
    </w:p>
    <w:p w:rsidR="006E3AFC" w:rsidP="006E3AFC" w:rsidRDefault="00282B0A" w14:paraId="29FE23CC" w14:textId="30A6E66D">
      <w:pPr>
        <w:pStyle w:val="NoSpacing"/>
        <w:ind w:firstLine="720"/>
        <w:rPr>
          <w:sz w:val="22"/>
          <w:szCs w:val="22"/>
        </w:rPr>
      </w:pPr>
      <w:r>
        <w:rPr>
          <w:sz w:val="22"/>
          <w:szCs w:val="22"/>
        </w:rPr>
        <w:t>E</w:t>
      </w:r>
      <w:r w:rsidRPr="0002371A" w:rsidR="006E3AFC">
        <w:rPr>
          <w:sz w:val="22"/>
          <w:szCs w:val="22"/>
        </w:rPr>
        <w:t xml:space="preserve">.  All </w:t>
      </w:r>
      <w:r w:rsidR="00CB0609">
        <w:rPr>
          <w:sz w:val="22"/>
          <w:szCs w:val="22"/>
        </w:rPr>
        <w:t xml:space="preserve">E-Mobility Devices </w:t>
      </w:r>
      <w:r w:rsidRPr="0002371A" w:rsidR="006E3AFC">
        <w:rPr>
          <w:sz w:val="22"/>
          <w:szCs w:val="22"/>
        </w:rPr>
        <w:t>must be s</w:t>
      </w:r>
      <w:r>
        <w:rPr>
          <w:sz w:val="22"/>
          <w:szCs w:val="22"/>
        </w:rPr>
        <w:t>tored</w:t>
      </w:r>
      <w:r w:rsidRPr="0002371A" w:rsidR="006E3AFC">
        <w:rPr>
          <w:sz w:val="22"/>
          <w:szCs w:val="22"/>
        </w:rPr>
        <w:t xml:space="preserve"> in an uncharged state, </w:t>
      </w:r>
      <w:r w:rsidR="006E3AFC">
        <w:rPr>
          <w:sz w:val="22"/>
          <w:szCs w:val="22"/>
        </w:rPr>
        <w:t>with</w:t>
      </w:r>
      <w:r w:rsidRPr="0002371A" w:rsidR="006E3AFC">
        <w:rPr>
          <w:sz w:val="22"/>
          <w:szCs w:val="22"/>
        </w:rPr>
        <w:t xml:space="preserve"> its original packaging</w:t>
      </w:r>
      <w:r w:rsidR="006E3AFC">
        <w:rPr>
          <w:sz w:val="22"/>
          <w:szCs w:val="22"/>
        </w:rPr>
        <w:t xml:space="preserve"> and its original manufacturer supplied charger</w:t>
      </w:r>
      <w:r w:rsidRPr="0002371A" w:rsidR="006E3AFC">
        <w:rPr>
          <w:sz w:val="22"/>
          <w:szCs w:val="22"/>
        </w:rPr>
        <w:t>.</w:t>
      </w:r>
    </w:p>
    <w:p w:rsidR="006E3AFC" w:rsidP="006E3AFC" w:rsidRDefault="006E3AFC" w14:paraId="15B004C1" w14:textId="77777777">
      <w:pPr>
        <w:pStyle w:val="NoSpacing"/>
        <w:ind w:firstLine="720"/>
        <w:rPr>
          <w:sz w:val="22"/>
          <w:szCs w:val="22"/>
        </w:rPr>
      </w:pPr>
    </w:p>
    <w:p w:rsidRPr="0002371A" w:rsidR="006E3AFC" w:rsidP="006E3AFC" w:rsidRDefault="00282B0A" w14:paraId="1CB32A12" w14:textId="0D29A18D">
      <w:pPr>
        <w:pStyle w:val="NoSpacing"/>
        <w:ind w:firstLine="720"/>
        <w:rPr>
          <w:sz w:val="22"/>
          <w:szCs w:val="22"/>
        </w:rPr>
      </w:pPr>
      <w:r>
        <w:rPr>
          <w:sz w:val="22"/>
          <w:szCs w:val="22"/>
        </w:rPr>
        <w:t>F</w:t>
      </w:r>
      <w:r w:rsidR="006E3AFC">
        <w:rPr>
          <w:sz w:val="22"/>
          <w:szCs w:val="22"/>
        </w:rPr>
        <w:t xml:space="preserve">. Fire </w:t>
      </w:r>
      <w:r w:rsidR="00E01802">
        <w:rPr>
          <w:sz w:val="22"/>
          <w:szCs w:val="22"/>
        </w:rPr>
        <w:t>s</w:t>
      </w:r>
      <w:r w:rsidR="006E3AFC">
        <w:rPr>
          <w:sz w:val="22"/>
          <w:szCs w:val="22"/>
        </w:rPr>
        <w:t xml:space="preserve">afety and </w:t>
      </w:r>
      <w:r w:rsidR="00E01802">
        <w:rPr>
          <w:sz w:val="22"/>
          <w:szCs w:val="22"/>
        </w:rPr>
        <w:t>c</w:t>
      </w:r>
      <w:r w:rsidR="006E3AFC">
        <w:rPr>
          <w:sz w:val="22"/>
          <w:szCs w:val="22"/>
        </w:rPr>
        <w:t xml:space="preserve">harging </w:t>
      </w:r>
      <w:r w:rsidR="00E01802">
        <w:rPr>
          <w:sz w:val="22"/>
          <w:szCs w:val="22"/>
        </w:rPr>
        <w:t>s</w:t>
      </w:r>
      <w:r w:rsidR="006E3AFC">
        <w:rPr>
          <w:sz w:val="22"/>
          <w:szCs w:val="22"/>
        </w:rPr>
        <w:t xml:space="preserve">afety information about E-Mobility Devices and Lithium-Ion Batteries must be supplied by the </w:t>
      </w:r>
      <w:r w:rsidR="00CB0609">
        <w:rPr>
          <w:sz w:val="22"/>
          <w:szCs w:val="22"/>
        </w:rPr>
        <w:t>seller</w:t>
      </w:r>
      <w:r w:rsidR="006E3AFC">
        <w:rPr>
          <w:sz w:val="22"/>
          <w:szCs w:val="22"/>
        </w:rPr>
        <w:t xml:space="preserve"> to the purchaser of the E-Mobility Device at the time of sale.</w:t>
      </w:r>
    </w:p>
    <w:p w:rsidR="006E3AFC" w:rsidP="006E3AFC" w:rsidRDefault="006E3AFC" w14:paraId="2061B2BB" w14:textId="77777777">
      <w:pPr>
        <w:pStyle w:val="NoSpacing"/>
        <w:ind w:firstLine="720"/>
        <w:rPr>
          <w:sz w:val="22"/>
          <w:szCs w:val="22"/>
        </w:rPr>
      </w:pPr>
    </w:p>
    <w:p w:rsidR="006E3AFC" w:rsidP="006E3AFC" w:rsidRDefault="00282B0A" w14:paraId="5F1280A1" w14:textId="389753A2">
      <w:pPr>
        <w:pStyle w:val="NoSpacing"/>
        <w:ind w:firstLine="720"/>
        <w:jc w:val="both"/>
        <w:rPr>
          <w:sz w:val="22"/>
          <w:szCs w:val="22"/>
        </w:rPr>
      </w:pPr>
      <w:r>
        <w:rPr>
          <w:sz w:val="22"/>
          <w:szCs w:val="22"/>
        </w:rPr>
        <w:t>G</w:t>
      </w:r>
      <w:r w:rsidRPr="0002371A" w:rsidR="006E3AFC">
        <w:rPr>
          <w:sz w:val="22"/>
          <w:szCs w:val="22"/>
        </w:rPr>
        <w:t xml:space="preserve">. All </w:t>
      </w:r>
      <w:r w:rsidR="00CB0609">
        <w:rPr>
          <w:sz w:val="22"/>
          <w:szCs w:val="22"/>
        </w:rPr>
        <w:t>E-M</w:t>
      </w:r>
      <w:r w:rsidRPr="0002371A" w:rsidR="006E3AFC">
        <w:rPr>
          <w:sz w:val="22"/>
          <w:szCs w:val="22"/>
        </w:rPr>
        <w:t xml:space="preserve">obility devices, other than display models, shall remain boxed and safely stored </w:t>
      </w:r>
      <w:r w:rsidR="000D3682">
        <w:rPr>
          <w:sz w:val="22"/>
          <w:szCs w:val="22"/>
        </w:rPr>
        <w:t xml:space="preserve">within </w:t>
      </w:r>
      <w:r w:rsidR="00E01802">
        <w:rPr>
          <w:sz w:val="22"/>
          <w:szCs w:val="22"/>
        </w:rPr>
        <w:t xml:space="preserve">the </w:t>
      </w:r>
      <w:r w:rsidRPr="0002371A" w:rsidR="006E3AFC">
        <w:rPr>
          <w:sz w:val="22"/>
          <w:szCs w:val="22"/>
        </w:rPr>
        <w:t>original packaging.</w:t>
      </w:r>
    </w:p>
    <w:p w:rsidR="006E3AFC" w:rsidP="006E3AFC" w:rsidRDefault="006E3AFC" w14:paraId="63DD9261" w14:textId="77777777">
      <w:pPr>
        <w:pStyle w:val="NoSpacing"/>
        <w:ind w:firstLine="720"/>
        <w:jc w:val="both"/>
        <w:rPr>
          <w:sz w:val="22"/>
          <w:szCs w:val="22"/>
        </w:rPr>
      </w:pPr>
    </w:p>
    <w:p w:rsidR="00ED05DB" w:rsidP="006E3AFC" w:rsidRDefault="00ED05DB" w14:paraId="2861D8EB" w14:textId="77777777">
      <w:pPr>
        <w:pStyle w:val="NoSpacing"/>
        <w:ind w:firstLine="720"/>
        <w:jc w:val="both"/>
        <w:rPr>
          <w:sz w:val="22"/>
          <w:szCs w:val="22"/>
        </w:rPr>
      </w:pPr>
    </w:p>
    <w:p w:rsidR="00ED05DB" w:rsidP="006E3AFC" w:rsidRDefault="00ED05DB" w14:paraId="35CC2044" w14:textId="77777777">
      <w:pPr>
        <w:pStyle w:val="NoSpacing"/>
        <w:ind w:firstLine="720"/>
        <w:jc w:val="both"/>
        <w:rPr>
          <w:sz w:val="22"/>
          <w:szCs w:val="22"/>
        </w:rPr>
      </w:pPr>
    </w:p>
    <w:p w:rsidR="00ED05DB" w:rsidP="006E3AFC" w:rsidRDefault="00ED05DB" w14:paraId="2E6B8D79" w14:textId="77777777">
      <w:pPr>
        <w:pStyle w:val="NoSpacing"/>
        <w:ind w:firstLine="720"/>
        <w:jc w:val="both"/>
        <w:rPr>
          <w:sz w:val="22"/>
          <w:szCs w:val="22"/>
        </w:rPr>
      </w:pPr>
    </w:p>
    <w:p w:rsidR="00ED05DB" w:rsidP="006E3AFC" w:rsidRDefault="00ED05DB" w14:paraId="17BE2FE0" w14:textId="77777777">
      <w:pPr>
        <w:pStyle w:val="NoSpacing"/>
        <w:ind w:firstLine="720"/>
        <w:jc w:val="both"/>
        <w:rPr>
          <w:sz w:val="22"/>
          <w:szCs w:val="22"/>
        </w:rPr>
      </w:pPr>
    </w:p>
    <w:p w:rsidRPr="0002371A" w:rsidR="006E3AFC" w:rsidP="006E3AFC" w:rsidRDefault="00282B0A" w14:paraId="464570AC" w14:textId="763F62F0">
      <w:pPr>
        <w:pStyle w:val="NoSpacing"/>
        <w:ind w:firstLine="720"/>
        <w:jc w:val="both"/>
        <w:rPr>
          <w:sz w:val="22"/>
          <w:szCs w:val="22"/>
        </w:rPr>
      </w:pPr>
      <w:r>
        <w:rPr>
          <w:sz w:val="22"/>
          <w:szCs w:val="22"/>
        </w:rPr>
        <w:t>H</w:t>
      </w:r>
      <w:r w:rsidR="006E3AFC">
        <w:rPr>
          <w:sz w:val="22"/>
          <w:szCs w:val="22"/>
        </w:rPr>
        <w:t xml:space="preserve">. </w:t>
      </w:r>
      <w:r w:rsidR="000D3682">
        <w:rPr>
          <w:sz w:val="22"/>
          <w:szCs w:val="22"/>
        </w:rPr>
        <w:t>Retail s</w:t>
      </w:r>
      <w:r w:rsidR="006E3AFC">
        <w:rPr>
          <w:sz w:val="22"/>
          <w:szCs w:val="22"/>
        </w:rPr>
        <w:t>tores</w:t>
      </w:r>
      <w:r w:rsidR="000D3682">
        <w:rPr>
          <w:sz w:val="22"/>
          <w:szCs w:val="22"/>
        </w:rPr>
        <w:t xml:space="preserve"> or warehouses</w:t>
      </w:r>
      <w:r w:rsidR="006E3AFC">
        <w:rPr>
          <w:sz w:val="22"/>
          <w:szCs w:val="22"/>
        </w:rPr>
        <w:t xml:space="preserve"> </w:t>
      </w:r>
      <w:r w:rsidR="00CB0609">
        <w:rPr>
          <w:sz w:val="22"/>
          <w:szCs w:val="22"/>
        </w:rPr>
        <w:t xml:space="preserve">that sell or store E-Mobility Devices </w:t>
      </w:r>
      <w:r w:rsidR="006E3AFC">
        <w:rPr>
          <w:sz w:val="22"/>
          <w:szCs w:val="22"/>
        </w:rPr>
        <w:t xml:space="preserve">are </w:t>
      </w:r>
      <w:r w:rsidRPr="0002371A" w:rsidR="006E3AFC">
        <w:rPr>
          <w:sz w:val="22"/>
          <w:szCs w:val="22"/>
        </w:rPr>
        <w:t xml:space="preserve">required to have a monitored fire alarm system. If the building is more than one story or of a mixed-use occupancy, </w:t>
      </w:r>
      <w:r w:rsidRPr="0002371A" w:rsidR="00CB0609">
        <w:rPr>
          <w:sz w:val="22"/>
          <w:szCs w:val="22"/>
        </w:rPr>
        <w:t>the</w:t>
      </w:r>
      <w:r w:rsidR="00CB0609">
        <w:rPr>
          <w:sz w:val="22"/>
          <w:szCs w:val="22"/>
        </w:rPr>
        <w:t xml:space="preserve">re shall be a monitored wet-sprinkler system present in addition to the </w:t>
      </w:r>
      <w:r w:rsidRPr="0002371A" w:rsidR="00CB0609">
        <w:rPr>
          <w:sz w:val="22"/>
          <w:szCs w:val="22"/>
        </w:rPr>
        <w:t xml:space="preserve">monitored fire alarm system </w:t>
      </w:r>
      <w:r w:rsidR="00CB0609">
        <w:rPr>
          <w:sz w:val="22"/>
          <w:szCs w:val="22"/>
        </w:rPr>
        <w:t xml:space="preserve">which </w:t>
      </w:r>
      <w:r w:rsidRPr="0002371A" w:rsidR="00CB0609">
        <w:rPr>
          <w:sz w:val="22"/>
          <w:szCs w:val="22"/>
        </w:rPr>
        <w:t>shall extend into the common areas of the building and basement.</w:t>
      </w:r>
    </w:p>
    <w:p w:rsidRPr="0002371A" w:rsidR="006E3AFC" w:rsidP="006E3AFC" w:rsidRDefault="006E3AFC" w14:paraId="710063BA" w14:textId="77777777">
      <w:pPr>
        <w:pStyle w:val="NoSpacing"/>
        <w:ind w:firstLine="720"/>
        <w:jc w:val="both"/>
        <w:rPr>
          <w:sz w:val="22"/>
          <w:szCs w:val="22"/>
        </w:rPr>
      </w:pPr>
    </w:p>
    <w:p w:rsidRPr="0002371A" w:rsidR="006E3AFC" w:rsidP="006E3AFC" w:rsidRDefault="00282B0A" w14:paraId="36FED054" w14:textId="530986FE">
      <w:pPr>
        <w:pStyle w:val="NoSpacing"/>
        <w:ind w:firstLine="720"/>
        <w:rPr>
          <w:sz w:val="22"/>
          <w:szCs w:val="22"/>
        </w:rPr>
      </w:pPr>
      <w:r>
        <w:rPr>
          <w:sz w:val="22"/>
          <w:szCs w:val="22"/>
        </w:rPr>
        <w:t>I</w:t>
      </w:r>
      <w:r w:rsidR="006E3AFC">
        <w:rPr>
          <w:sz w:val="22"/>
          <w:szCs w:val="22"/>
        </w:rPr>
        <w:t xml:space="preserve">. If the </w:t>
      </w:r>
      <w:r w:rsidR="000D3682">
        <w:rPr>
          <w:sz w:val="22"/>
          <w:szCs w:val="22"/>
        </w:rPr>
        <w:t xml:space="preserve">retail </w:t>
      </w:r>
      <w:r w:rsidR="00BD2A76">
        <w:rPr>
          <w:sz w:val="22"/>
          <w:szCs w:val="22"/>
        </w:rPr>
        <w:t>s</w:t>
      </w:r>
      <w:r w:rsidR="006E3AFC">
        <w:rPr>
          <w:sz w:val="22"/>
          <w:szCs w:val="22"/>
        </w:rPr>
        <w:t xml:space="preserve">tore </w:t>
      </w:r>
      <w:r w:rsidR="000D3682">
        <w:rPr>
          <w:sz w:val="22"/>
          <w:szCs w:val="22"/>
        </w:rPr>
        <w:t xml:space="preserve">or warehouse </w:t>
      </w:r>
      <w:r w:rsidR="006E3AFC">
        <w:rPr>
          <w:sz w:val="22"/>
          <w:szCs w:val="22"/>
        </w:rPr>
        <w:t>sells</w:t>
      </w:r>
      <w:r w:rsidR="00CB0609">
        <w:rPr>
          <w:sz w:val="22"/>
          <w:szCs w:val="22"/>
        </w:rPr>
        <w:t xml:space="preserve"> or stores</w:t>
      </w:r>
      <w:r w:rsidR="006E3AFC">
        <w:rPr>
          <w:sz w:val="22"/>
          <w:szCs w:val="22"/>
        </w:rPr>
        <w:t xml:space="preserve"> individual Lithium-Ion Battery Packs for E-Mobility Devices, a</w:t>
      </w:r>
      <w:r w:rsidRPr="0002371A" w:rsidR="006E3AFC">
        <w:rPr>
          <w:sz w:val="22"/>
          <w:szCs w:val="22"/>
        </w:rPr>
        <w:t xml:space="preserve"> fire-resistant metal storage cabinet of sufficient size to hold as many E-</w:t>
      </w:r>
      <w:r w:rsidR="006E3AFC">
        <w:rPr>
          <w:sz w:val="22"/>
          <w:szCs w:val="22"/>
        </w:rPr>
        <w:t>Mobility</w:t>
      </w:r>
      <w:r w:rsidRPr="0002371A" w:rsidR="006E3AFC">
        <w:rPr>
          <w:sz w:val="22"/>
          <w:szCs w:val="22"/>
        </w:rPr>
        <w:t xml:space="preserve"> </w:t>
      </w:r>
      <w:r w:rsidR="006E3AFC">
        <w:rPr>
          <w:sz w:val="22"/>
          <w:szCs w:val="22"/>
        </w:rPr>
        <w:t>Lithium-Ion b</w:t>
      </w:r>
      <w:r w:rsidRPr="0002371A" w:rsidR="006E3AFC">
        <w:rPr>
          <w:sz w:val="22"/>
          <w:szCs w:val="22"/>
        </w:rPr>
        <w:t xml:space="preserve">atteries as in </w:t>
      </w:r>
      <w:r w:rsidRPr="0002371A" w:rsidR="00F57BEF">
        <w:rPr>
          <w:sz w:val="22"/>
          <w:szCs w:val="22"/>
        </w:rPr>
        <w:t>stock</w:t>
      </w:r>
      <w:r w:rsidR="006E3AFC">
        <w:rPr>
          <w:sz w:val="22"/>
          <w:szCs w:val="22"/>
        </w:rPr>
        <w:t xml:space="preserve"> shall be used</w:t>
      </w:r>
      <w:r w:rsidRPr="0002371A" w:rsidR="006E3AFC">
        <w:rPr>
          <w:sz w:val="22"/>
          <w:szCs w:val="22"/>
        </w:rPr>
        <w:t xml:space="preserve">. The cabinet </w:t>
      </w:r>
      <w:r w:rsidR="002539C4">
        <w:rPr>
          <w:sz w:val="22"/>
          <w:szCs w:val="22"/>
        </w:rPr>
        <w:t>shall be certified to UL 1487.</w:t>
      </w:r>
    </w:p>
    <w:p w:rsidRPr="0002371A" w:rsidR="006E3AFC" w:rsidP="006E3AFC" w:rsidRDefault="006E3AFC" w14:paraId="688B06CC" w14:textId="77777777">
      <w:pPr>
        <w:pStyle w:val="NoSpacing"/>
        <w:ind w:firstLine="720"/>
        <w:rPr>
          <w:sz w:val="22"/>
          <w:szCs w:val="22"/>
        </w:rPr>
      </w:pPr>
    </w:p>
    <w:p w:rsidRPr="0002371A" w:rsidR="006E3AFC" w:rsidP="006E3AFC" w:rsidRDefault="006E3AFC" w14:paraId="3890A99C" w14:textId="684AC782">
      <w:pPr>
        <w:pStyle w:val="NoSpacing"/>
        <w:jc w:val="both"/>
        <w:rPr>
          <w:sz w:val="22"/>
          <w:szCs w:val="22"/>
        </w:rPr>
      </w:pPr>
      <w:r w:rsidRPr="0002371A">
        <w:rPr>
          <w:sz w:val="22"/>
          <w:szCs w:val="22"/>
        </w:rPr>
        <w:tab/>
      </w:r>
      <w:r w:rsidR="00282B0A">
        <w:rPr>
          <w:sz w:val="22"/>
          <w:szCs w:val="22"/>
        </w:rPr>
        <w:t>J</w:t>
      </w:r>
      <w:r w:rsidRPr="0002371A">
        <w:rPr>
          <w:sz w:val="22"/>
          <w:szCs w:val="22"/>
        </w:rPr>
        <w:t xml:space="preserve">.  All </w:t>
      </w:r>
      <w:r w:rsidR="00CB0609">
        <w:rPr>
          <w:sz w:val="22"/>
          <w:szCs w:val="22"/>
        </w:rPr>
        <w:t xml:space="preserve">individual </w:t>
      </w:r>
      <w:r>
        <w:rPr>
          <w:sz w:val="22"/>
          <w:szCs w:val="22"/>
        </w:rPr>
        <w:t>L</w:t>
      </w:r>
      <w:r w:rsidRPr="0002371A">
        <w:rPr>
          <w:sz w:val="22"/>
          <w:szCs w:val="22"/>
        </w:rPr>
        <w:t>ithium-</w:t>
      </w:r>
      <w:r>
        <w:rPr>
          <w:sz w:val="22"/>
          <w:szCs w:val="22"/>
        </w:rPr>
        <w:t>I</w:t>
      </w:r>
      <w:r w:rsidRPr="0002371A">
        <w:rPr>
          <w:sz w:val="22"/>
          <w:szCs w:val="22"/>
        </w:rPr>
        <w:t xml:space="preserve">on batteries stored in a </w:t>
      </w:r>
      <w:r>
        <w:rPr>
          <w:sz w:val="22"/>
          <w:szCs w:val="22"/>
        </w:rPr>
        <w:t>retail store</w:t>
      </w:r>
      <w:r w:rsidR="000D3682">
        <w:rPr>
          <w:sz w:val="22"/>
          <w:szCs w:val="22"/>
        </w:rPr>
        <w:t>s or warehouses</w:t>
      </w:r>
      <w:r w:rsidRPr="0002371A">
        <w:rPr>
          <w:sz w:val="22"/>
          <w:szCs w:val="22"/>
        </w:rPr>
        <w:t xml:space="preserve"> are to be </w:t>
      </w:r>
      <w:proofErr w:type="gramStart"/>
      <w:r w:rsidRPr="0002371A">
        <w:rPr>
          <w:sz w:val="22"/>
          <w:szCs w:val="22"/>
        </w:rPr>
        <w:t>stored in the fire-resistant cabinet at all times</w:t>
      </w:r>
      <w:proofErr w:type="gramEnd"/>
      <w:r w:rsidR="000D3682">
        <w:rPr>
          <w:sz w:val="22"/>
          <w:szCs w:val="22"/>
        </w:rPr>
        <w:t>,</w:t>
      </w:r>
      <w:r w:rsidRPr="0002371A">
        <w:rPr>
          <w:sz w:val="22"/>
          <w:szCs w:val="22"/>
        </w:rPr>
        <w:t xml:space="preserve"> exc</w:t>
      </w:r>
      <w:r>
        <w:rPr>
          <w:sz w:val="22"/>
          <w:szCs w:val="22"/>
        </w:rPr>
        <w:t>e</w:t>
      </w:r>
      <w:r w:rsidRPr="0002371A">
        <w:rPr>
          <w:sz w:val="22"/>
          <w:szCs w:val="22"/>
        </w:rPr>
        <w:t>pt when the battery packs are being charged for delivery to customers.</w:t>
      </w:r>
      <w:r w:rsidR="002539C4">
        <w:rPr>
          <w:sz w:val="22"/>
          <w:szCs w:val="22"/>
        </w:rPr>
        <w:t xml:space="preserve"> </w:t>
      </w:r>
      <w:r w:rsidRPr="0002371A" w:rsidR="002539C4">
        <w:rPr>
          <w:sz w:val="22"/>
          <w:szCs w:val="22"/>
        </w:rPr>
        <w:t xml:space="preserve">The cabinet </w:t>
      </w:r>
      <w:r w:rsidR="002539C4">
        <w:rPr>
          <w:sz w:val="22"/>
          <w:szCs w:val="22"/>
        </w:rPr>
        <w:t>shall be certified to UL 1487.</w:t>
      </w:r>
    </w:p>
    <w:p w:rsidRPr="0002371A" w:rsidR="006E3AFC" w:rsidP="006E3AFC" w:rsidRDefault="006E3AFC" w14:paraId="20C795EC" w14:textId="77777777">
      <w:pPr>
        <w:pStyle w:val="NoSpacing"/>
        <w:jc w:val="both"/>
        <w:rPr>
          <w:sz w:val="22"/>
          <w:szCs w:val="22"/>
        </w:rPr>
      </w:pPr>
    </w:p>
    <w:p w:rsidR="006E3AFC" w:rsidP="006E3AFC" w:rsidRDefault="00282B0A" w14:paraId="23CF46D1" w14:textId="556362F2">
      <w:pPr>
        <w:pStyle w:val="NoSpacing"/>
        <w:ind w:firstLine="720"/>
        <w:rPr>
          <w:sz w:val="22"/>
          <w:szCs w:val="22"/>
        </w:rPr>
      </w:pPr>
      <w:r>
        <w:rPr>
          <w:sz w:val="22"/>
          <w:szCs w:val="22"/>
        </w:rPr>
        <w:t>K</w:t>
      </w:r>
      <w:r w:rsidRPr="0002371A" w:rsidR="006E3AFC">
        <w:rPr>
          <w:sz w:val="22"/>
          <w:szCs w:val="22"/>
        </w:rPr>
        <w:t xml:space="preserve">. </w:t>
      </w:r>
      <w:r w:rsidR="000D3682">
        <w:rPr>
          <w:sz w:val="22"/>
          <w:szCs w:val="22"/>
        </w:rPr>
        <w:t xml:space="preserve">Retails </w:t>
      </w:r>
      <w:r w:rsidR="00BD2A76">
        <w:rPr>
          <w:sz w:val="22"/>
          <w:szCs w:val="22"/>
        </w:rPr>
        <w:t>S</w:t>
      </w:r>
      <w:r w:rsidR="006E3AFC">
        <w:rPr>
          <w:sz w:val="22"/>
          <w:szCs w:val="22"/>
        </w:rPr>
        <w:t>tores</w:t>
      </w:r>
      <w:r w:rsidRPr="0002371A" w:rsidR="006E3AFC">
        <w:rPr>
          <w:sz w:val="22"/>
          <w:szCs w:val="22"/>
        </w:rPr>
        <w:t xml:space="preserve"> are prohibited from charging any </w:t>
      </w:r>
      <w:r w:rsidR="00CB0609">
        <w:rPr>
          <w:sz w:val="22"/>
          <w:szCs w:val="22"/>
        </w:rPr>
        <w:t>L</w:t>
      </w:r>
      <w:r w:rsidRPr="0002371A" w:rsidR="006E3AFC">
        <w:rPr>
          <w:sz w:val="22"/>
          <w:szCs w:val="22"/>
        </w:rPr>
        <w:t>ithium</w:t>
      </w:r>
      <w:r w:rsidR="00CB0609">
        <w:rPr>
          <w:sz w:val="22"/>
          <w:szCs w:val="22"/>
        </w:rPr>
        <w:t>-I</w:t>
      </w:r>
      <w:r w:rsidRPr="0002371A" w:rsidR="006E3AFC">
        <w:rPr>
          <w:sz w:val="22"/>
          <w:szCs w:val="22"/>
        </w:rPr>
        <w:t>on batteries while they are stored inside the fire-resistant storage cabinet. Lithium-</w:t>
      </w:r>
      <w:r w:rsidR="00CB0609">
        <w:rPr>
          <w:sz w:val="22"/>
          <w:szCs w:val="22"/>
        </w:rPr>
        <w:t>I</w:t>
      </w:r>
      <w:r w:rsidRPr="0002371A" w:rsidR="006E3AFC">
        <w:rPr>
          <w:sz w:val="22"/>
          <w:szCs w:val="22"/>
        </w:rPr>
        <w:t>on batteries are only permitted to be charged immediately prior to delivery to the customer.</w:t>
      </w:r>
      <w:r w:rsidR="002539C4">
        <w:rPr>
          <w:sz w:val="22"/>
          <w:szCs w:val="22"/>
        </w:rPr>
        <w:t xml:space="preserve"> </w:t>
      </w:r>
      <w:r w:rsidRPr="0002371A" w:rsidR="002539C4">
        <w:rPr>
          <w:sz w:val="22"/>
          <w:szCs w:val="22"/>
        </w:rPr>
        <w:t xml:space="preserve">The cabinet </w:t>
      </w:r>
      <w:r w:rsidR="002539C4">
        <w:rPr>
          <w:sz w:val="22"/>
          <w:szCs w:val="22"/>
        </w:rPr>
        <w:t>shall be certified to UL 1487.</w:t>
      </w:r>
    </w:p>
    <w:p w:rsidR="000D3682" w:rsidP="006E3AFC" w:rsidRDefault="000D3682" w14:paraId="3EE16021" w14:textId="77777777">
      <w:pPr>
        <w:pStyle w:val="NoSpacing"/>
        <w:ind w:firstLine="720"/>
        <w:rPr>
          <w:sz w:val="22"/>
          <w:szCs w:val="22"/>
        </w:rPr>
      </w:pPr>
    </w:p>
    <w:p w:rsidRPr="0002371A" w:rsidR="000D3682" w:rsidP="006E3AFC" w:rsidRDefault="000D3682" w14:paraId="779C958E" w14:textId="52EFB1F4">
      <w:pPr>
        <w:pStyle w:val="NoSpacing"/>
        <w:ind w:firstLine="720"/>
        <w:rPr>
          <w:sz w:val="22"/>
          <w:szCs w:val="22"/>
        </w:rPr>
      </w:pPr>
      <w:r>
        <w:rPr>
          <w:sz w:val="22"/>
          <w:szCs w:val="22"/>
        </w:rPr>
        <w:t xml:space="preserve">L. Warehouses are prohibited from charging any E-Mobility Lithium-Ion batteries that are to be sold or shipped individually or with E-Mobility Devices. </w:t>
      </w:r>
    </w:p>
    <w:p w:rsidRPr="0002371A" w:rsidR="006E3AFC" w:rsidP="00236CF3" w:rsidRDefault="006E3AFC" w14:paraId="6215B7C2" w14:textId="77777777">
      <w:pPr>
        <w:pStyle w:val="NoSpacing"/>
        <w:jc w:val="both"/>
        <w:rPr>
          <w:sz w:val="22"/>
          <w:szCs w:val="22"/>
        </w:rPr>
      </w:pPr>
    </w:p>
    <w:p w:rsidR="006220AC" w:rsidP="005C0DF6" w:rsidRDefault="006220AC" w14:paraId="2C3E11FF" w14:textId="77777777">
      <w:pPr>
        <w:pStyle w:val="NoSpacing"/>
        <w:ind w:firstLine="720"/>
        <w:rPr>
          <w:b/>
          <w:bCs/>
          <w:sz w:val="22"/>
          <w:szCs w:val="22"/>
        </w:rPr>
      </w:pPr>
    </w:p>
    <w:p w:rsidRPr="0002371A" w:rsidR="00D523CD" w:rsidP="005C0DF6" w:rsidRDefault="005C0DF6" w14:paraId="6D0D5A31" w14:textId="416C1102">
      <w:pPr>
        <w:pStyle w:val="NoSpacing"/>
        <w:ind w:firstLine="720"/>
        <w:rPr>
          <w:b/>
          <w:bCs/>
          <w:sz w:val="22"/>
          <w:szCs w:val="22"/>
          <w:u w:val="single"/>
        </w:rPr>
      </w:pPr>
      <w:r w:rsidRPr="0002371A">
        <w:rPr>
          <w:b/>
          <w:bCs/>
          <w:sz w:val="22"/>
          <w:szCs w:val="22"/>
        </w:rPr>
        <w:t xml:space="preserve">SECTION </w:t>
      </w:r>
      <w:r w:rsidR="006E3AFC">
        <w:rPr>
          <w:b/>
          <w:bCs/>
          <w:sz w:val="22"/>
          <w:szCs w:val="22"/>
        </w:rPr>
        <w:t>3</w:t>
      </w:r>
      <w:r w:rsidRPr="0002371A">
        <w:rPr>
          <w:b/>
          <w:bCs/>
          <w:sz w:val="22"/>
          <w:szCs w:val="22"/>
        </w:rPr>
        <w:t xml:space="preserve">. </w:t>
      </w:r>
      <w:r w:rsidRPr="0002371A" w:rsidR="003B2167">
        <w:rPr>
          <w:b/>
          <w:bCs/>
          <w:sz w:val="22"/>
          <w:szCs w:val="22"/>
        </w:rPr>
        <w:t xml:space="preserve"> Sale of second use </w:t>
      </w:r>
      <w:r w:rsidRPr="0002371A" w:rsidR="00C85252">
        <w:rPr>
          <w:b/>
          <w:bCs/>
          <w:sz w:val="22"/>
          <w:szCs w:val="22"/>
        </w:rPr>
        <w:t xml:space="preserve">Lithium-Ion </w:t>
      </w:r>
      <w:r w:rsidRPr="0002371A" w:rsidR="003B2167">
        <w:rPr>
          <w:b/>
          <w:bCs/>
          <w:sz w:val="22"/>
          <w:szCs w:val="22"/>
        </w:rPr>
        <w:t>batteries</w:t>
      </w:r>
      <w:r w:rsidRPr="0002371A" w:rsidR="00C85252">
        <w:rPr>
          <w:b/>
          <w:bCs/>
          <w:sz w:val="22"/>
          <w:szCs w:val="22"/>
        </w:rPr>
        <w:t xml:space="preserve"> and Lithium Polymer Batteries</w:t>
      </w:r>
      <w:r w:rsidRPr="0002371A" w:rsidR="00017DAE">
        <w:rPr>
          <w:b/>
          <w:bCs/>
          <w:sz w:val="22"/>
          <w:szCs w:val="22"/>
        </w:rPr>
        <w:t xml:space="preserve"> </w:t>
      </w:r>
      <w:r w:rsidR="000D3682">
        <w:rPr>
          <w:b/>
          <w:bCs/>
          <w:sz w:val="22"/>
          <w:szCs w:val="22"/>
        </w:rPr>
        <w:t>P</w:t>
      </w:r>
      <w:r w:rsidRPr="0002371A" w:rsidR="00017DAE">
        <w:rPr>
          <w:b/>
          <w:bCs/>
          <w:sz w:val="22"/>
          <w:szCs w:val="22"/>
        </w:rPr>
        <w:t>rohibited</w:t>
      </w:r>
      <w:r w:rsidRPr="0002371A" w:rsidR="00C85252">
        <w:rPr>
          <w:b/>
          <w:bCs/>
          <w:sz w:val="22"/>
          <w:szCs w:val="22"/>
        </w:rPr>
        <w:t>.</w:t>
      </w:r>
    </w:p>
    <w:p w:rsidR="00C85252" w:rsidP="00D523CD" w:rsidRDefault="00C85252" w14:paraId="689DDA1E" w14:textId="77777777">
      <w:pPr>
        <w:pStyle w:val="NoSpacing"/>
        <w:rPr>
          <w:sz w:val="22"/>
          <w:szCs w:val="22"/>
        </w:rPr>
      </w:pPr>
    </w:p>
    <w:p w:rsidRPr="0002371A" w:rsidR="00ED05DB" w:rsidP="00D523CD" w:rsidRDefault="00ED05DB" w14:paraId="31131885" w14:textId="77777777">
      <w:pPr>
        <w:pStyle w:val="NoSpacing"/>
        <w:rPr>
          <w:sz w:val="22"/>
          <w:szCs w:val="22"/>
        </w:rPr>
      </w:pPr>
    </w:p>
    <w:p w:rsidRPr="009333DB" w:rsidR="00D523CD" w:rsidP="00F24D1A" w:rsidRDefault="00D523CD" w14:paraId="3449FDB7" w14:textId="22ED45C1">
      <w:pPr>
        <w:pStyle w:val="NoSpacing"/>
        <w:ind w:firstLine="720"/>
        <w:rPr>
          <w:sz w:val="22"/>
          <w:szCs w:val="22"/>
        </w:rPr>
      </w:pPr>
      <w:r w:rsidRPr="009333DB">
        <w:rPr>
          <w:sz w:val="22"/>
          <w:szCs w:val="22"/>
        </w:rPr>
        <w:t xml:space="preserve">It shall be unlawful to assemble or recondition a lithium-ion battery </w:t>
      </w:r>
      <w:r w:rsidRPr="009333DB" w:rsidR="00C85252">
        <w:rPr>
          <w:sz w:val="22"/>
          <w:szCs w:val="22"/>
        </w:rPr>
        <w:t xml:space="preserve">and/or </w:t>
      </w:r>
      <w:r w:rsidRPr="009333DB">
        <w:rPr>
          <w:sz w:val="22"/>
          <w:szCs w:val="22"/>
        </w:rPr>
        <w:t>using cells</w:t>
      </w:r>
      <w:r w:rsidR="00F24D1A">
        <w:rPr>
          <w:sz w:val="22"/>
          <w:szCs w:val="22"/>
        </w:rPr>
        <w:t xml:space="preserve">. </w:t>
      </w:r>
      <w:r w:rsidRPr="009333DB">
        <w:rPr>
          <w:sz w:val="22"/>
          <w:szCs w:val="22"/>
        </w:rPr>
        <w:t>removed from used storage</w:t>
      </w:r>
      <w:r w:rsidRPr="009333DB" w:rsidR="00C85252">
        <w:rPr>
          <w:sz w:val="22"/>
          <w:szCs w:val="22"/>
        </w:rPr>
        <w:t xml:space="preserve"> </w:t>
      </w:r>
      <w:r w:rsidRPr="009333DB">
        <w:rPr>
          <w:sz w:val="22"/>
          <w:szCs w:val="22"/>
        </w:rPr>
        <w:t>batteries; and/or</w:t>
      </w:r>
    </w:p>
    <w:p w:rsidR="00F24D1A" w:rsidP="00F24D1A" w:rsidRDefault="00F24D1A" w14:paraId="5078390E" w14:textId="77777777">
      <w:pPr>
        <w:pStyle w:val="NoSpacing"/>
        <w:rPr>
          <w:sz w:val="22"/>
          <w:szCs w:val="22"/>
        </w:rPr>
      </w:pPr>
    </w:p>
    <w:p w:rsidR="00D523CD" w:rsidP="00F24D1A" w:rsidRDefault="00D523CD" w14:paraId="63FF2E76" w14:textId="2EF6E33C">
      <w:pPr>
        <w:pStyle w:val="NoSpacing"/>
        <w:ind w:firstLine="720"/>
        <w:rPr>
          <w:sz w:val="22"/>
          <w:szCs w:val="22"/>
        </w:rPr>
      </w:pPr>
      <w:r w:rsidRPr="009333DB">
        <w:rPr>
          <w:sz w:val="22"/>
          <w:szCs w:val="22"/>
        </w:rPr>
        <w:t>It shall be unlawful to sell or offer for sale a lithium-ion battery that uses cell</w:t>
      </w:r>
      <w:r w:rsidR="00F24D1A">
        <w:rPr>
          <w:sz w:val="22"/>
          <w:szCs w:val="22"/>
        </w:rPr>
        <w:t xml:space="preserve">s </w:t>
      </w:r>
      <w:r w:rsidRPr="009333DB">
        <w:rPr>
          <w:sz w:val="22"/>
          <w:szCs w:val="22"/>
        </w:rPr>
        <w:t>removed from used storage</w:t>
      </w:r>
      <w:r w:rsidRPr="009333DB" w:rsidR="003B2167">
        <w:rPr>
          <w:sz w:val="22"/>
          <w:szCs w:val="22"/>
        </w:rPr>
        <w:t xml:space="preserve"> </w:t>
      </w:r>
      <w:r w:rsidRPr="009333DB">
        <w:rPr>
          <w:sz w:val="22"/>
          <w:szCs w:val="22"/>
        </w:rPr>
        <w:t>batteries.</w:t>
      </w:r>
    </w:p>
    <w:p w:rsidR="006220AC" w:rsidP="005C0DF6" w:rsidRDefault="006220AC" w14:paraId="4FE9BC44" w14:textId="77777777">
      <w:pPr>
        <w:pStyle w:val="NoSpacing"/>
        <w:ind w:firstLine="720"/>
        <w:rPr>
          <w:sz w:val="22"/>
          <w:szCs w:val="22"/>
        </w:rPr>
      </w:pPr>
    </w:p>
    <w:p w:rsidR="006220AC" w:rsidP="003E44FD" w:rsidRDefault="006220AC" w14:paraId="1A48079D" w14:textId="77777777">
      <w:pPr>
        <w:pStyle w:val="NoSpacing"/>
        <w:ind w:firstLine="720"/>
        <w:rPr>
          <w:b/>
          <w:bCs/>
          <w:sz w:val="22"/>
          <w:szCs w:val="22"/>
        </w:rPr>
      </w:pPr>
    </w:p>
    <w:p w:rsidRPr="002B435B" w:rsidR="00D523CD" w:rsidP="003E44FD" w:rsidRDefault="003E44FD" w14:paraId="27157C04" w14:textId="3C8BBFBB">
      <w:pPr>
        <w:pStyle w:val="NoSpacing"/>
        <w:ind w:firstLine="720"/>
        <w:rPr>
          <w:b/>
          <w:bCs/>
          <w:sz w:val="22"/>
          <w:szCs w:val="22"/>
        </w:rPr>
      </w:pPr>
      <w:r w:rsidRPr="002B435B">
        <w:rPr>
          <w:b/>
          <w:bCs/>
          <w:sz w:val="22"/>
          <w:szCs w:val="22"/>
        </w:rPr>
        <w:t>SECTION 4</w:t>
      </w:r>
      <w:r w:rsidRPr="002B435B" w:rsidR="00D523CD">
        <w:rPr>
          <w:b/>
          <w:bCs/>
          <w:sz w:val="22"/>
          <w:szCs w:val="22"/>
        </w:rPr>
        <w:t xml:space="preserve">. Lithium-Ion </w:t>
      </w:r>
      <w:r w:rsidRPr="002B435B" w:rsidR="000D3682">
        <w:rPr>
          <w:b/>
          <w:bCs/>
          <w:sz w:val="22"/>
          <w:szCs w:val="22"/>
        </w:rPr>
        <w:t>B</w:t>
      </w:r>
      <w:r w:rsidRPr="002B435B" w:rsidR="00D523CD">
        <w:rPr>
          <w:b/>
          <w:bCs/>
          <w:sz w:val="22"/>
          <w:szCs w:val="22"/>
        </w:rPr>
        <w:t xml:space="preserve">attery </w:t>
      </w:r>
      <w:r w:rsidRPr="002B435B" w:rsidR="000D3682">
        <w:rPr>
          <w:b/>
          <w:bCs/>
          <w:sz w:val="22"/>
          <w:szCs w:val="22"/>
        </w:rPr>
        <w:t>C</w:t>
      </w:r>
      <w:r w:rsidRPr="002B435B" w:rsidR="00D523CD">
        <w:rPr>
          <w:b/>
          <w:bCs/>
          <w:sz w:val="22"/>
          <w:szCs w:val="22"/>
        </w:rPr>
        <w:t xml:space="preserve">harging </w:t>
      </w:r>
      <w:r w:rsidRPr="002B435B" w:rsidR="000D3682">
        <w:rPr>
          <w:b/>
          <w:bCs/>
          <w:sz w:val="22"/>
          <w:szCs w:val="22"/>
        </w:rPr>
        <w:t>R</w:t>
      </w:r>
      <w:r w:rsidRPr="002B435B" w:rsidR="00D523CD">
        <w:rPr>
          <w:b/>
          <w:bCs/>
          <w:sz w:val="22"/>
          <w:szCs w:val="22"/>
        </w:rPr>
        <w:t>estrictions.</w:t>
      </w:r>
    </w:p>
    <w:p w:rsidR="00D523CD" w:rsidP="00D523CD" w:rsidRDefault="00D523CD" w14:paraId="7E437AA5" w14:textId="77777777">
      <w:pPr>
        <w:pStyle w:val="NoSpacing"/>
        <w:rPr>
          <w:sz w:val="22"/>
          <w:szCs w:val="22"/>
        </w:rPr>
      </w:pPr>
    </w:p>
    <w:p w:rsidRPr="0002371A" w:rsidR="00ED05DB" w:rsidP="00D523CD" w:rsidRDefault="00ED05DB" w14:paraId="584AFF47" w14:textId="77777777">
      <w:pPr>
        <w:pStyle w:val="NoSpacing"/>
        <w:rPr>
          <w:sz w:val="22"/>
          <w:szCs w:val="22"/>
        </w:rPr>
      </w:pPr>
    </w:p>
    <w:p w:rsidR="002B435B" w:rsidP="003E44FD" w:rsidRDefault="00D523CD" w14:paraId="7866F03A" w14:textId="441A12FC">
      <w:pPr>
        <w:pStyle w:val="NoSpacing"/>
        <w:ind w:firstLine="720"/>
        <w:jc w:val="both"/>
        <w:rPr>
          <w:sz w:val="22"/>
          <w:szCs w:val="22"/>
        </w:rPr>
      </w:pPr>
      <w:r w:rsidRPr="0002371A">
        <w:rPr>
          <w:sz w:val="22"/>
          <w:szCs w:val="22"/>
        </w:rPr>
        <w:t xml:space="preserve">A. </w:t>
      </w:r>
      <w:r w:rsidR="002B435B">
        <w:rPr>
          <w:sz w:val="22"/>
          <w:szCs w:val="22"/>
        </w:rPr>
        <w:t>E-Mobility devices and Lithium-Ion batteries are prohibited from being stored</w:t>
      </w:r>
      <w:r w:rsidR="003B11E8">
        <w:rPr>
          <w:sz w:val="22"/>
          <w:szCs w:val="22"/>
        </w:rPr>
        <w:t xml:space="preserve"> or charged</w:t>
      </w:r>
      <w:r w:rsidR="002B435B">
        <w:rPr>
          <w:sz w:val="22"/>
          <w:szCs w:val="22"/>
        </w:rPr>
        <w:t xml:space="preserve"> within the common areas </w:t>
      </w:r>
      <w:r w:rsidR="003B11E8">
        <w:rPr>
          <w:sz w:val="22"/>
          <w:szCs w:val="22"/>
        </w:rPr>
        <w:t xml:space="preserve">of </w:t>
      </w:r>
      <w:r w:rsidR="002B435B">
        <w:rPr>
          <w:sz w:val="22"/>
          <w:szCs w:val="22"/>
        </w:rPr>
        <w:t xml:space="preserve">any multi-family residential properties </w:t>
      </w:r>
      <w:r w:rsidR="003B11E8">
        <w:rPr>
          <w:sz w:val="22"/>
          <w:szCs w:val="22"/>
        </w:rPr>
        <w:t>including but not limited to means of egress (entrances and exits), hallways, stairwells or basements.</w:t>
      </w:r>
      <w:r w:rsidR="002B435B">
        <w:rPr>
          <w:sz w:val="22"/>
          <w:szCs w:val="22"/>
        </w:rPr>
        <w:t xml:space="preserve">  </w:t>
      </w:r>
    </w:p>
    <w:p w:rsidR="002B435B" w:rsidP="003E44FD" w:rsidRDefault="002B435B" w14:paraId="402D442D" w14:textId="77777777">
      <w:pPr>
        <w:pStyle w:val="NoSpacing"/>
        <w:ind w:firstLine="720"/>
        <w:jc w:val="both"/>
        <w:rPr>
          <w:sz w:val="22"/>
          <w:szCs w:val="22"/>
        </w:rPr>
      </w:pPr>
    </w:p>
    <w:p w:rsidRPr="0002371A" w:rsidR="00D523CD" w:rsidP="003E44FD" w:rsidRDefault="002B435B" w14:paraId="08B5388B" w14:textId="15A79153">
      <w:pPr>
        <w:pStyle w:val="NoSpacing"/>
        <w:ind w:firstLine="720"/>
        <w:jc w:val="both"/>
        <w:rPr>
          <w:sz w:val="22"/>
          <w:szCs w:val="22"/>
        </w:rPr>
      </w:pPr>
      <w:r>
        <w:rPr>
          <w:sz w:val="22"/>
          <w:szCs w:val="22"/>
        </w:rPr>
        <w:t xml:space="preserve">B. </w:t>
      </w:r>
      <w:r w:rsidRPr="0002371A" w:rsidR="00D523CD">
        <w:rPr>
          <w:sz w:val="22"/>
          <w:szCs w:val="22"/>
        </w:rPr>
        <w:t xml:space="preserve">Lithium-ion batteries shall be charged within </w:t>
      </w:r>
      <w:r w:rsidR="00282B0A">
        <w:rPr>
          <w:sz w:val="22"/>
          <w:szCs w:val="22"/>
        </w:rPr>
        <w:t xml:space="preserve">a </w:t>
      </w:r>
      <w:r w:rsidR="00E01802">
        <w:rPr>
          <w:sz w:val="22"/>
          <w:szCs w:val="22"/>
        </w:rPr>
        <w:t xml:space="preserve">retail </w:t>
      </w:r>
      <w:r w:rsidR="00BD2A76">
        <w:rPr>
          <w:sz w:val="22"/>
          <w:szCs w:val="22"/>
        </w:rPr>
        <w:t>s</w:t>
      </w:r>
      <w:r w:rsidR="001F0E6A">
        <w:rPr>
          <w:sz w:val="22"/>
          <w:szCs w:val="22"/>
        </w:rPr>
        <w:t>tore</w:t>
      </w:r>
      <w:r w:rsidRPr="0002371A" w:rsidR="00D523CD">
        <w:rPr>
          <w:sz w:val="22"/>
          <w:szCs w:val="22"/>
        </w:rPr>
        <w:t xml:space="preserve"> on a wheeled metal cart with a quick-disconnect function from a wall outlet. A surge</w:t>
      </w:r>
      <w:r w:rsidRPr="0002371A" w:rsidR="003E44FD">
        <w:rPr>
          <w:sz w:val="22"/>
          <w:szCs w:val="22"/>
        </w:rPr>
        <w:t xml:space="preserve"> </w:t>
      </w:r>
      <w:r w:rsidRPr="0002371A" w:rsidR="00D523CD">
        <w:rPr>
          <w:sz w:val="22"/>
          <w:szCs w:val="22"/>
        </w:rPr>
        <w:t>proof power strip may be secured to the cart to accommodate the</w:t>
      </w:r>
      <w:r w:rsidRPr="0002371A" w:rsidR="003E44FD">
        <w:rPr>
          <w:sz w:val="22"/>
          <w:szCs w:val="22"/>
        </w:rPr>
        <w:t xml:space="preserve"> </w:t>
      </w:r>
      <w:r w:rsidRPr="0002371A" w:rsidR="00D523CD">
        <w:rPr>
          <w:sz w:val="22"/>
          <w:szCs w:val="22"/>
        </w:rPr>
        <w:t>charging of additional lithium-ion batteries, if necessary.</w:t>
      </w:r>
    </w:p>
    <w:p w:rsidRPr="0002371A" w:rsidR="003E44FD" w:rsidP="003E44FD" w:rsidRDefault="003E44FD" w14:paraId="0F2F33EB" w14:textId="77777777">
      <w:pPr>
        <w:pStyle w:val="NoSpacing"/>
        <w:ind w:firstLine="720"/>
        <w:jc w:val="both"/>
        <w:rPr>
          <w:sz w:val="22"/>
          <w:szCs w:val="22"/>
        </w:rPr>
      </w:pPr>
    </w:p>
    <w:p w:rsidRPr="0002371A" w:rsidR="00D523CD" w:rsidP="003E44FD" w:rsidRDefault="00D523CD" w14:paraId="59951EEC" w14:textId="025E3231">
      <w:pPr>
        <w:pStyle w:val="NoSpacing"/>
        <w:ind w:firstLine="720"/>
        <w:jc w:val="both"/>
        <w:rPr>
          <w:sz w:val="22"/>
          <w:szCs w:val="22"/>
        </w:rPr>
      </w:pPr>
      <w:r w:rsidRPr="0002371A">
        <w:rPr>
          <w:sz w:val="22"/>
          <w:szCs w:val="22"/>
        </w:rPr>
        <w:t xml:space="preserve">B. </w:t>
      </w:r>
      <w:r w:rsidR="00BD2A76">
        <w:rPr>
          <w:sz w:val="22"/>
          <w:szCs w:val="22"/>
        </w:rPr>
        <w:t>Stores that charge Lithium-Ion batteries</w:t>
      </w:r>
      <w:r w:rsidRPr="0002371A">
        <w:rPr>
          <w:sz w:val="22"/>
          <w:szCs w:val="22"/>
        </w:rPr>
        <w:t xml:space="preserve"> shall have a thirty-two-gallon galvanized </w:t>
      </w:r>
      <w:proofErr w:type="gramStart"/>
      <w:r w:rsidRPr="0002371A">
        <w:rPr>
          <w:sz w:val="22"/>
          <w:szCs w:val="22"/>
        </w:rPr>
        <w:t>pail</w:t>
      </w:r>
      <w:proofErr w:type="gramEnd"/>
      <w:r w:rsidRPr="0002371A">
        <w:rPr>
          <w:sz w:val="22"/>
          <w:szCs w:val="22"/>
        </w:rPr>
        <w:t xml:space="preserve"> that is half filled with water, an eight-foot-by-eight-foot fireproof blanket, or a "Cell Block" lithium-ion battery containment tank in the immediate vicinity of</w:t>
      </w:r>
      <w:r w:rsidRPr="0002371A" w:rsidR="003E44FD">
        <w:rPr>
          <w:sz w:val="22"/>
          <w:szCs w:val="22"/>
        </w:rPr>
        <w:t xml:space="preserve"> </w:t>
      </w:r>
      <w:r w:rsidRPr="0002371A">
        <w:rPr>
          <w:sz w:val="22"/>
          <w:szCs w:val="22"/>
        </w:rPr>
        <w:t xml:space="preserve">the </w:t>
      </w:r>
      <w:r w:rsidR="00BD2A76">
        <w:rPr>
          <w:sz w:val="22"/>
          <w:szCs w:val="22"/>
        </w:rPr>
        <w:t>L</w:t>
      </w:r>
      <w:r w:rsidRPr="0002371A">
        <w:rPr>
          <w:sz w:val="22"/>
          <w:szCs w:val="22"/>
        </w:rPr>
        <w:t>ithium-</w:t>
      </w:r>
      <w:r w:rsidR="00BD2A76">
        <w:rPr>
          <w:sz w:val="22"/>
          <w:szCs w:val="22"/>
        </w:rPr>
        <w:t>I</w:t>
      </w:r>
      <w:r w:rsidRPr="0002371A">
        <w:rPr>
          <w:sz w:val="22"/>
          <w:szCs w:val="22"/>
        </w:rPr>
        <w:t>on battery charging cart.</w:t>
      </w:r>
    </w:p>
    <w:p w:rsidRPr="0002371A" w:rsidR="003E44FD" w:rsidP="003E44FD" w:rsidRDefault="003E44FD" w14:paraId="68F6B5B0" w14:textId="77777777">
      <w:pPr>
        <w:pStyle w:val="NoSpacing"/>
        <w:ind w:firstLine="720"/>
        <w:jc w:val="both"/>
        <w:rPr>
          <w:sz w:val="22"/>
          <w:szCs w:val="22"/>
        </w:rPr>
      </w:pPr>
    </w:p>
    <w:p w:rsidRPr="0002371A" w:rsidR="00D523CD" w:rsidP="003E44FD" w:rsidRDefault="00D523CD" w14:paraId="72142D32" w14:textId="65258825">
      <w:pPr>
        <w:pStyle w:val="NoSpacing"/>
        <w:ind w:firstLine="720"/>
        <w:jc w:val="both"/>
        <w:rPr>
          <w:sz w:val="22"/>
          <w:szCs w:val="22"/>
        </w:rPr>
      </w:pPr>
      <w:r w:rsidRPr="0002371A">
        <w:rPr>
          <w:sz w:val="22"/>
          <w:szCs w:val="22"/>
        </w:rPr>
        <w:t xml:space="preserve">C. Overnight and/or unattended charging of any </w:t>
      </w:r>
      <w:r w:rsidR="00BD2A76">
        <w:rPr>
          <w:sz w:val="22"/>
          <w:szCs w:val="22"/>
        </w:rPr>
        <w:t>L</w:t>
      </w:r>
      <w:r w:rsidRPr="0002371A">
        <w:rPr>
          <w:sz w:val="22"/>
          <w:szCs w:val="22"/>
        </w:rPr>
        <w:t>ithium-</w:t>
      </w:r>
      <w:r w:rsidR="00BD2A76">
        <w:rPr>
          <w:sz w:val="22"/>
          <w:szCs w:val="22"/>
        </w:rPr>
        <w:t>I</w:t>
      </w:r>
      <w:r w:rsidRPr="0002371A">
        <w:rPr>
          <w:sz w:val="22"/>
          <w:szCs w:val="22"/>
        </w:rPr>
        <w:t>on batteries is prohibited.</w:t>
      </w:r>
    </w:p>
    <w:p w:rsidRPr="0002371A" w:rsidR="003E44FD" w:rsidP="003E44FD" w:rsidRDefault="003E44FD" w14:paraId="22A8F1E4" w14:textId="77777777">
      <w:pPr>
        <w:pStyle w:val="NoSpacing"/>
        <w:ind w:firstLine="720"/>
        <w:jc w:val="both"/>
        <w:rPr>
          <w:sz w:val="22"/>
          <w:szCs w:val="22"/>
        </w:rPr>
      </w:pPr>
    </w:p>
    <w:p w:rsidRPr="0002371A" w:rsidR="00D523CD" w:rsidP="0002371A" w:rsidRDefault="00D523CD" w14:paraId="57FD1ED8" w14:textId="0E6DC1B8">
      <w:pPr>
        <w:pStyle w:val="NoSpacing"/>
        <w:ind w:firstLine="720"/>
        <w:jc w:val="both"/>
        <w:rPr>
          <w:sz w:val="22"/>
          <w:szCs w:val="22"/>
        </w:rPr>
      </w:pPr>
      <w:r w:rsidRPr="0002371A">
        <w:rPr>
          <w:sz w:val="22"/>
          <w:szCs w:val="22"/>
        </w:rPr>
        <w:t>D. At least one Class A, B</w:t>
      </w:r>
      <w:r w:rsidRPr="0002371A" w:rsidR="0002371A">
        <w:rPr>
          <w:sz w:val="22"/>
          <w:szCs w:val="22"/>
        </w:rPr>
        <w:t>, and C</w:t>
      </w:r>
      <w:r w:rsidRPr="0002371A">
        <w:rPr>
          <w:sz w:val="22"/>
          <w:szCs w:val="22"/>
        </w:rPr>
        <w:t xml:space="preserve"> fire extinguisher shall be mounted within easy reach of the charging station to</w:t>
      </w:r>
      <w:r w:rsidRPr="0002371A" w:rsidR="0002371A">
        <w:rPr>
          <w:sz w:val="22"/>
          <w:szCs w:val="22"/>
        </w:rPr>
        <w:t xml:space="preserve"> </w:t>
      </w:r>
      <w:r w:rsidRPr="0002371A">
        <w:rPr>
          <w:sz w:val="22"/>
          <w:szCs w:val="22"/>
        </w:rPr>
        <w:t>extinguish any possible fire extension.</w:t>
      </w:r>
    </w:p>
    <w:p w:rsidRPr="0002371A" w:rsidR="00D523CD" w:rsidP="003E44FD" w:rsidRDefault="00D523CD" w14:paraId="24953A09" w14:textId="77777777">
      <w:pPr>
        <w:pStyle w:val="NoSpacing"/>
        <w:jc w:val="both"/>
        <w:rPr>
          <w:sz w:val="22"/>
          <w:szCs w:val="22"/>
        </w:rPr>
      </w:pPr>
    </w:p>
    <w:p w:rsidR="006220AC" w:rsidP="0002371A" w:rsidRDefault="006220AC" w14:paraId="0C5E9144" w14:textId="77777777">
      <w:pPr>
        <w:pStyle w:val="NoSpacing"/>
        <w:ind w:firstLine="720"/>
        <w:rPr>
          <w:b/>
          <w:bCs/>
          <w:sz w:val="22"/>
          <w:szCs w:val="22"/>
        </w:rPr>
      </w:pPr>
    </w:p>
    <w:p w:rsidR="00ED05DB" w:rsidP="0002371A" w:rsidRDefault="00ED05DB" w14:paraId="61E4F293" w14:textId="77777777">
      <w:pPr>
        <w:pStyle w:val="NoSpacing"/>
        <w:ind w:firstLine="720"/>
        <w:rPr>
          <w:b/>
          <w:bCs/>
          <w:sz w:val="22"/>
          <w:szCs w:val="22"/>
        </w:rPr>
      </w:pPr>
    </w:p>
    <w:p w:rsidR="00ED05DB" w:rsidP="0002371A" w:rsidRDefault="00ED05DB" w14:paraId="15D8D818" w14:textId="77777777">
      <w:pPr>
        <w:pStyle w:val="NoSpacing"/>
        <w:ind w:firstLine="720"/>
        <w:rPr>
          <w:b/>
          <w:bCs/>
          <w:sz w:val="22"/>
          <w:szCs w:val="22"/>
        </w:rPr>
      </w:pPr>
    </w:p>
    <w:p w:rsidR="00ED05DB" w:rsidP="0002371A" w:rsidRDefault="00ED05DB" w14:paraId="445D28AD" w14:textId="77777777">
      <w:pPr>
        <w:pStyle w:val="NoSpacing"/>
        <w:ind w:firstLine="720"/>
        <w:rPr>
          <w:b/>
          <w:bCs/>
          <w:sz w:val="22"/>
          <w:szCs w:val="22"/>
        </w:rPr>
      </w:pPr>
    </w:p>
    <w:p w:rsidR="00ED05DB" w:rsidP="0002371A" w:rsidRDefault="00ED05DB" w14:paraId="07C5EB29" w14:textId="77777777">
      <w:pPr>
        <w:pStyle w:val="NoSpacing"/>
        <w:ind w:firstLine="720"/>
        <w:rPr>
          <w:b/>
          <w:bCs/>
          <w:sz w:val="22"/>
          <w:szCs w:val="22"/>
        </w:rPr>
      </w:pPr>
    </w:p>
    <w:p w:rsidRPr="002B435B" w:rsidR="006220AC" w:rsidP="0002371A" w:rsidRDefault="006220AC" w14:paraId="5D87448F" w14:textId="16C13017">
      <w:pPr>
        <w:pStyle w:val="NoSpacing"/>
        <w:ind w:firstLine="720"/>
        <w:rPr>
          <w:b/>
          <w:bCs/>
          <w:sz w:val="22"/>
          <w:szCs w:val="22"/>
        </w:rPr>
      </w:pPr>
      <w:r w:rsidRPr="002B435B">
        <w:rPr>
          <w:b/>
          <w:bCs/>
          <w:sz w:val="22"/>
          <w:szCs w:val="22"/>
        </w:rPr>
        <w:t xml:space="preserve">SECTION 5. Disposal of Lithium-Ion Batteries </w:t>
      </w:r>
    </w:p>
    <w:p w:rsidR="006220AC" w:rsidP="0002371A" w:rsidRDefault="006220AC" w14:paraId="51EEA6D4" w14:textId="77777777">
      <w:pPr>
        <w:pStyle w:val="NoSpacing"/>
        <w:ind w:firstLine="720"/>
        <w:rPr>
          <w:sz w:val="22"/>
          <w:szCs w:val="22"/>
        </w:rPr>
      </w:pPr>
    </w:p>
    <w:p w:rsidRPr="0002371A" w:rsidR="00E01802" w:rsidP="00E01802" w:rsidRDefault="00E01802" w14:paraId="13B40814" w14:textId="20F883E6">
      <w:pPr>
        <w:pStyle w:val="NoSpacing"/>
        <w:ind w:firstLine="720"/>
        <w:jc w:val="both"/>
        <w:rPr>
          <w:sz w:val="22"/>
          <w:szCs w:val="22"/>
        </w:rPr>
      </w:pPr>
      <w:r>
        <w:rPr>
          <w:sz w:val="22"/>
          <w:szCs w:val="22"/>
        </w:rPr>
        <w:t>A</w:t>
      </w:r>
      <w:r w:rsidRPr="0002371A">
        <w:rPr>
          <w:sz w:val="22"/>
          <w:szCs w:val="22"/>
        </w:rPr>
        <w:t xml:space="preserve">. </w:t>
      </w:r>
      <w:r>
        <w:rPr>
          <w:sz w:val="22"/>
          <w:szCs w:val="22"/>
        </w:rPr>
        <w:t xml:space="preserve"> Proper disposal of Lithium-Ion batteries shall be in accordance with state and local regulations. </w:t>
      </w:r>
    </w:p>
    <w:p w:rsidR="00E01802" w:rsidP="006220AC" w:rsidRDefault="00E01802" w14:paraId="51D28137" w14:textId="77777777">
      <w:pPr>
        <w:pStyle w:val="NoSpacing"/>
        <w:rPr>
          <w:sz w:val="22"/>
          <w:szCs w:val="22"/>
        </w:rPr>
      </w:pPr>
    </w:p>
    <w:p w:rsidRPr="006220AC" w:rsidR="006220AC" w:rsidP="00E01802" w:rsidRDefault="006220AC" w14:paraId="39FD34DE" w14:textId="78F79EEF">
      <w:pPr>
        <w:pStyle w:val="NoSpacing"/>
        <w:numPr>
          <w:ilvl w:val="0"/>
          <w:numId w:val="3"/>
        </w:numPr>
        <w:rPr>
          <w:sz w:val="22"/>
          <w:szCs w:val="22"/>
        </w:rPr>
      </w:pPr>
      <w:r>
        <w:rPr>
          <w:sz w:val="22"/>
          <w:szCs w:val="22"/>
        </w:rPr>
        <w:t>Lithium-Ion Batteries are prohibited from being disposed of in the regular trash.</w:t>
      </w:r>
    </w:p>
    <w:p w:rsidR="006220AC" w:rsidP="0002371A" w:rsidRDefault="006220AC" w14:paraId="18CA40F1" w14:textId="77777777">
      <w:pPr>
        <w:pStyle w:val="NoSpacing"/>
        <w:ind w:firstLine="720"/>
        <w:rPr>
          <w:b/>
          <w:bCs/>
          <w:sz w:val="22"/>
          <w:szCs w:val="22"/>
        </w:rPr>
      </w:pPr>
    </w:p>
    <w:p w:rsidR="006220AC" w:rsidP="0002371A" w:rsidRDefault="006220AC" w14:paraId="2106C537" w14:textId="77777777">
      <w:pPr>
        <w:pStyle w:val="NoSpacing"/>
        <w:ind w:firstLine="720"/>
        <w:rPr>
          <w:b/>
          <w:bCs/>
          <w:sz w:val="22"/>
          <w:szCs w:val="22"/>
        </w:rPr>
      </w:pPr>
    </w:p>
    <w:p w:rsidRPr="002B435B" w:rsidR="00D523CD" w:rsidP="0002371A" w:rsidRDefault="003E44FD" w14:paraId="0BE03587" w14:textId="1DE6242E">
      <w:pPr>
        <w:pStyle w:val="NoSpacing"/>
        <w:ind w:firstLine="720"/>
        <w:rPr>
          <w:b/>
          <w:bCs/>
          <w:sz w:val="22"/>
          <w:szCs w:val="22"/>
        </w:rPr>
      </w:pPr>
      <w:r w:rsidRPr="002B435B">
        <w:rPr>
          <w:b/>
          <w:bCs/>
          <w:sz w:val="22"/>
          <w:szCs w:val="22"/>
        </w:rPr>
        <w:t xml:space="preserve">SECTION </w:t>
      </w:r>
      <w:r w:rsidRPr="002B435B" w:rsidR="006220AC">
        <w:rPr>
          <w:b/>
          <w:bCs/>
          <w:sz w:val="22"/>
          <w:szCs w:val="22"/>
        </w:rPr>
        <w:t>6</w:t>
      </w:r>
      <w:r w:rsidRPr="002B435B" w:rsidR="0002371A">
        <w:rPr>
          <w:b/>
          <w:bCs/>
          <w:sz w:val="22"/>
          <w:szCs w:val="22"/>
        </w:rPr>
        <w:t>.</w:t>
      </w:r>
      <w:r w:rsidRPr="002B435B" w:rsidR="00D523CD">
        <w:rPr>
          <w:b/>
          <w:bCs/>
          <w:sz w:val="22"/>
          <w:szCs w:val="22"/>
        </w:rPr>
        <w:t xml:space="preserve"> Violations and penalties.</w:t>
      </w:r>
    </w:p>
    <w:p w:rsidR="00D523CD" w:rsidP="00D523CD" w:rsidRDefault="00D523CD" w14:paraId="33722FBF" w14:textId="77777777">
      <w:pPr>
        <w:pStyle w:val="NoSpacing"/>
        <w:rPr>
          <w:sz w:val="22"/>
          <w:szCs w:val="22"/>
        </w:rPr>
      </w:pPr>
    </w:p>
    <w:p w:rsidRPr="0002371A" w:rsidR="00ED05DB" w:rsidP="00D523CD" w:rsidRDefault="00ED05DB" w14:paraId="4CF331A5" w14:textId="77777777">
      <w:pPr>
        <w:pStyle w:val="NoSpacing"/>
        <w:rPr>
          <w:sz w:val="22"/>
          <w:szCs w:val="22"/>
        </w:rPr>
      </w:pPr>
    </w:p>
    <w:p w:rsidRPr="0002371A" w:rsidR="00D523CD" w:rsidP="0002371A" w:rsidRDefault="00D523CD" w14:paraId="3E9E729A" w14:textId="3D6A9576">
      <w:pPr>
        <w:pStyle w:val="NoSpacing"/>
        <w:ind w:firstLine="720"/>
        <w:rPr>
          <w:sz w:val="22"/>
          <w:szCs w:val="22"/>
        </w:rPr>
      </w:pPr>
      <w:r w:rsidRPr="0002371A">
        <w:rPr>
          <w:sz w:val="22"/>
          <w:szCs w:val="22"/>
        </w:rPr>
        <w:t>A person or entity who violates any section within this article or any rule or regulation promulgated thereunder shall</w:t>
      </w:r>
      <w:r w:rsidR="0064061B">
        <w:rPr>
          <w:sz w:val="22"/>
          <w:szCs w:val="22"/>
        </w:rPr>
        <w:t xml:space="preserve"> </w:t>
      </w:r>
      <w:r w:rsidRPr="0002371A">
        <w:rPr>
          <w:sz w:val="22"/>
          <w:szCs w:val="22"/>
        </w:rPr>
        <w:t>be liable for a penalty as follows:</w:t>
      </w:r>
    </w:p>
    <w:p w:rsidRPr="0002371A" w:rsidR="0002371A" w:rsidP="0002371A" w:rsidRDefault="0002371A" w14:paraId="32CD215F" w14:textId="77777777">
      <w:pPr>
        <w:pStyle w:val="NoSpacing"/>
        <w:ind w:firstLine="720"/>
        <w:rPr>
          <w:sz w:val="22"/>
          <w:szCs w:val="22"/>
        </w:rPr>
      </w:pPr>
    </w:p>
    <w:p w:rsidRPr="0002371A" w:rsidR="00D523CD" w:rsidP="0002371A" w:rsidRDefault="00D523CD" w14:paraId="7D0C01CD" w14:textId="72EA5E65">
      <w:pPr>
        <w:pStyle w:val="NoSpacing"/>
        <w:ind w:firstLine="720"/>
        <w:rPr>
          <w:sz w:val="22"/>
          <w:szCs w:val="22"/>
        </w:rPr>
      </w:pPr>
      <w:r w:rsidRPr="0002371A">
        <w:rPr>
          <w:sz w:val="22"/>
          <w:szCs w:val="22"/>
        </w:rPr>
        <w:t xml:space="preserve">A. For first violation, a civil </w:t>
      </w:r>
      <w:r w:rsidR="001F0E6A">
        <w:rPr>
          <w:sz w:val="22"/>
          <w:szCs w:val="22"/>
        </w:rPr>
        <w:t>fine</w:t>
      </w:r>
      <w:r w:rsidRPr="0002371A">
        <w:rPr>
          <w:sz w:val="22"/>
          <w:szCs w:val="22"/>
        </w:rPr>
        <w:t xml:space="preserve"> of </w:t>
      </w:r>
      <w:r w:rsidR="001F0E6A">
        <w:rPr>
          <w:sz w:val="22"/>
          <w:szCs w:val="22"/>
        </w:rPr>
        <w:t xml:space="preserve">up to </w:t>
      </w:r>
      <w:r w:rsidRPr="0002371A">
        <w:rPr>
          <w:sz w:val="22"/>
          <w:szCs w:val="22"/>
        </w:rPr>
        <w:t>$2</w:t>
      </w:r>
      <w:r w:rsidR="001F0E6A">
        <w:rPr>
          <w:sz w:val="22"/>
          <w:szCs w:val="22"/>
        </w:rPr>
        <w:t>,</w:t>
      </w:r>
      <w:r w:rsidRPr="0002371A">
        <w:rPr>
          <w:sz w:val="22"/>
          <w:szCs w:val="22"/>
        </w:rPr>
        <w:t>00</w:t>
      </w:r>
      <w:r w:rsidR="001F0E6A">
        <w:rPr>
          <w:sz w:val="22"/>
          <w:szCs w:val="22"/>
        </w:rPr>
        <w:t>0 in addition to the penalty from the Fire Prevention Bureau.</w:t>
      </w:r>
    </w:p>
    <w:p w:rsidRPr="0002371A" w:rsidR="0002371A" w:rsidP="0002371A" w:rsidRDefault="0002371A" w14:paraId="5EB79706" w14:textId="77777777">
      <w:pPr>
        <w:pStyle w:val="NoSpacing"/>
        <w:ind w:firstLine="720"/>
        <w:rPr>
          <w:sz w:val="22"/>
          <w:szCs w:val="22"/>
        </w:rPr>
      </w:pPr>
    </w:p>
    <w:p w:rsidR="00D523CD" w:rsidP="0002371A" w:rsidRDefault="00D523CD" w14:paraId="43906801" w14:textId="3BE17A5E">
      <w:pPr>
        <w:pStyle w:val="NoSpacing"/>
        <w:ind w:firstLine="720"/>
        <w:rPr>
          <w:sz w:val="22"/>
          <w:szCs w:val="22"/>
        </w:rPr>
      </w:pPr>
      <w:r w:rsidRPr="0002371A">
        <w:rPr>
          <w:sz w:val="22"/>
          <w:szCs w:val="22"/>
        </w:rPr>
        <w:t xml:space="preserve">B. </w:t>
      </w:r>
      <w:r w:rsidRPr="0002371A" w:rsidR="0002371A">
        <w:rPr>
          <w:sz w:val="22"/>
          <w:szCs w:val="22"/>
        </w:rPr>
        <w:t xml:space="preserve"> </w:t>
      </w:r>
      <w:r w:rsidRPr="0002371A">
        <w:rPr>
          <w:sz w:val="22"/>
          <w:szCs w:val="22"/>
        </w:rPr>
        <w:t>For each subsequent violation issued for the same offense within two years of the date of the first violation, a</w:t>
      </w:r>
      <w:r w:rsidRPr="0002371A" w:rsidR="0002371A">
        <w:rPr>
          <w:sz w:val="22"/>
          <w:szCs w:val="22"/>
        </w:rPr>
        <w:t xml:space="preserve"> </w:t>
      </w:r>
      <w:r w:rsidRPr="0002371A">
        <w:rPr>
          <w:sz w:val="22"/>
          <w:szCs w:val="22"/>
        </w:rPr>
        <w:t xml:space="preserve">civil </w:t>
      </w:r>
      <w:r w:rsidR="001F0E6A">
        <w:rPr>
          <w:sz w:val="22"/>
          <w:szCs w:val="22"/>
        </w:rPr>
        <w:t>fine</w:t>
      </w:r>
      <w:r w:rsidRPr="0002371A">
        <w:rPr>
          <w:sz w:val="22"/>
          <w:szCs w:val="22"/>
        </w:rPr>
        <w:t xml:space="preserve"> of $</w:t>
      </w:r>
      <w:r w:rsidR="001F0E6A">
        <w:rPr>
          <w:sz w:val="22"/>
          <w:szCs w:val="22"/>
        </w:rPr>
        <w:t>2</w:t>
      </w:r>
      <w:r w:rsidRPr="0002371A">
        <w:rPr>
          <w:sz w:val="22"/>
          <w:szCs w:val="22"/>
        </w:rPr>
        <w:t>,000</w:t>
      </w:r>
      <w:r w:rsidR="001F0E6A">
        <w:rPr>
          <w:sz w:val="22"/>
          <w:szCs w:val="22"/>
        </w:rPr>
        <w:t xml:space="preserve"> in addition to the penalty from the Fire Prevention Bureau.</w:t>
      </w:r>
    </w:p>
    <w:p w:rsidR="001F0E6A" w:rsidP="0002371A" w:rsidRDefault="001F0E6A" w14:paraId="750D62FE" w14:textId="77777777">
      <w:pPr>
        <w:pStyle w:val="NoSpacing"/>
        <w:ind w:firstLine="720"/>
        <w:rPr>
          <w:sz w:val="22"/>
          <w:szCs w:val="22"/>
        </w:rPr>
      </w:pPr>
    </w:p>
    <w:p w:rsidRPr="0002371A" w:rsidR="001F0E6A" w:rsidP="0002371A" w:rsidRDefault="001F0E6A" w14:paraId="747E0361" w14:textId="4D00C445">
      <w:pPr>
        <w:pStyle w:val="NoSpacing"/>
        <w:ind w:firstLine="720"/>
        <w:rPr>
          <w:sz w:val="22"/>
          <w:szCs w:val="22"/>
        </w:rPr>
      </w:pPr>
      <w:r>
        <w:rPr>
          <w:sz w:val="22"/>
          <w:szCs w:val="22"/>
        </w:rPr>
        <w:t xml:space="preserve">C. All unregulated E-Mobility Devices and Lithium-Ion Batteries are subject to seizure by the City of Perth Amboy. The costs of properly </w:t>
      </w:r>
      <w:r w:rsidR="006220AC">
        <w:rPr>
          <w:sz w:val="22"/>
          <w:szCs w:val="22"/>
        </w:rPr>
        <w:t>disposing of</w:t>
      </w:r>
      <w:r>
        <w:rPr>
          <w:sz w:val="22"/>
          <w:szCs w:val="22"/>
        </w:rPr>
        <w:t xml:space="preserve"> the unregulated Lithium-Ion Batteries and E-Mobility Devices shall be billed to the business and property owners. </w:t>
      </w:r>
    </w:p>
    <w:p w:rsidR="00F24D1A" w:rsidP="0002371A" w:rsidRDefault="00F24D1A" w14:paraId="7CF549DD" w14:textId="77777777">
      <w:pPr>
        <w:pStyle w:val="NoSpacing"/>
        <w:ind w:firstLine="720"/>
        <w:rPr>
          <w:b/>
          <w:bCs/>
          <w:sz w:val="22"/>
          <w:szCs w:val="22"/>
        </w:rPr>
      </w:pPr>
    </w:p>
    <w:p w:rsidR="00F24D1A" w:rsidP="0002371A" w:rsidRDefault="00F24D1A" w14:paraId="7FE66C19" w14:textId="77777777">
      <w:pPr>
        <w:pStyle w:val="NoSpacing"/>
        <w:ind w:firstLine="720"/>
        <w:rPr>
          <w:b/>
          <w:bCs/>
          <w:sz w:val="22"/>
          <w:szCs w:val="22"/>
        </w:rPr>
      </w:pPr>
    </w:p>
    <w:p w:rsidRPr="002B435B" w:rsidR="00D523CD" w:rsidP="0002371A" w:rsidRDefault="0002371A" w14:paraId="15F2BC71" w14:textId="691FB16C">
      <w:pPr>
        <w:pStyle w:val="NoSpacing"/>
        <w:ind w:firstLine="720"/>
        <w:rPr>
          <w:b/>
          <w:bCs/>
          <w:sz w:val="22"/>
          <w:szCs w:val="22"/>
        </w:rPr>
      </w:pPr>
      <w:r w:rsidRPr="002B435B">
        <w:rPr>
          <w:b/>
          <w:bCs/>
          <w:sz w:val="22"/>
          <w:szCs w:val="22"/>
        </w:rPr>
        <w:t xml:space="preserve">SECTION </w:t>
      </w:r>
      <w:r w:rsidRPr="002B435B" w:rsidR="006220AC">
        <w:rPr>
          <w:b/>
          <w:bCs/>
          <w:sz w:val="22"/>
          <w:szCs w:val="22"/>
        </w:rPr>
        <w:t>7</w:t>
      </w:r>
      <w:r w:rsidRPr="002B435B" w:rsidR="00D523CD">
        <w:rPr>
          <w:b/>
          <w:bCs/>
          <w:sz w:val="22"/>
          <w:szCs w:val="22"/>
        </w:rPr>
        <w:t>. Enforcement.</w:t>
      </w:r>
    </w:p>
    <w:p w:rsidR="00D523CD" w:rsidP="00D523CD" w:rsidRDefault="00D523CD" w14:paraId="1C33F8DE" w14:textId="77777777">
      <w:pPr>
        <w:pStyle w:val="NoSpacing"/>
        <w:rPr>
          <w:sz w:val="22"/>
          <w:szCs w:val="22"/>
        </w:rPr>
      </w:pPr>
    </w:p>
    <w:p w:rsidRPr="0002371A" w:rsidR="00ED05DB" w:rsidP="00D523CD" w:rsidRDefault="00ED05DB" w14:paraId="13458D5D" w14:textId="77777777">
      <w:pPr>
        <w:pStyle w:val="NoSpacing"/>
        <w:rPr>
          <w:sz w:val="22"/>
          <w:szCs w:val="22"/>
        </w:rPr>
      </w:pPr>
    </w:p>
    <w:p w:rsidRPr="0002371A" w:rsidR="00D523CD" w:rsidP="0002371A" w:rsidRDefault="00D523CD" w14:paraId="5D6294C8" w14:textId="2BD291CA">
      <w:pPr>
        <w:pStyle w:val="NoSpacing"/>
        <w:ind w:firstLine="720"/>
        <w:jc w:val="both"/>
        <w:rPr>
          <w:sz w:val="22"/>
          <w:szCs w:val="22"/>
        </w:rPr>
      </w:pPr>
      <w:r w:rsidRPr="0002371A">
        <w:rPr>
          <w:sz w:val="22"/>
          <w:szCs w:val="22"/>
        </w:rPr>
        <w:t xml:space="preserve">A. </w:t>
      </w:r>
      <w:r w:rsidRPr="0064061B">
        <w:rPr>
          <w:sz w:val="22"/>
          <w:szCs w:val="22"/>
        </w:rPr>
        <w:t xml:space="preserve">The </w:t>
      </w:r>
      <w:r w:rsidRPr="0064061B" w:rsidR="0002371A">
        <w:rPr>
          <w:sz w:val="22"/>
          <w:szCs w:val="22"/>
        </w:rPr>
        <w:t>City of Perth Amboy</w:t>
      </w:r>
      <w:r w:rsidRPr="0064061B">
        <w:rPr>
          <w:sz w:val="22"/>
          <w:szCs w:val="22"/>
        </w:rPr>
        <w:t xml:space="preserve"> Fire </w:t>
      </w:r>
      <w:r w:rsidRPr="0064061B" w:rsidR="0002371A">
        <w:rPr>
          <w:sz w:val="22"/>
          <w:szCs w:val="22"/>
        </w:rPr>
        <w:t>Department</w:t>
      </w:r>
      <w:r w:rsidRPr="0064061B" w:rsidR="0064061B">
        <w:rPr>
          <w:sz w:val="22"/>
          <w:szCs w:val="22"/>
        </w:rPr>
        <w:t>, Police Department and Code Enforcement</w:t>
      </w:r>
      <w:r w:rsidRPr="0002371A">
        <w:rPr>
          <w:sz w:val="22"/>
          <w:szCs w:val="22"/>
        </w:rPr>
        <w:t xml:space="preserve"> shall be responsible for performing inspections of all </w:t>
      </w:r>
      <w:r w:rsidR="001F0E6A">
        <w:rPr>
          <w:sz w:val="22"/>
          <w:szCs w:val="22"/>
        </w:rPr>
        <w:t>stores</w:t>
      </w:r>
      <w:r w:rsidRPr="0002371A">
        <w:rPr>
          <w:sz w:val="22"/>
          <w:szCs w:val="22"/>
        </w:rPr>
        <w:t xml:space="preserve"> within the City of </w:t>
      </w:r>
      <w:r w:rsidRPr="0002371A" w:rsidR="0002371A">
        <w:rPr>
          <w:sz w:val="22"/>
          <w:szCs w:val="22"/>
        </w:rPr>
        <w:t xml:space="preserve">Perth Amboy </w:t>
      </w:r>
      <w:r w:rsidRPr="0002371A">
        <w:rPr>
          <w:sz w:val="22"/>
          <w:szCs w:val="22"/>
        </w:rPr>
        <w:t>every three months</w:t>
      </w:r>
      <w:r w:rsidR="001F0E6A">
        <w:rPr>
          <w:sz w:val="22"/>
          <w:szCs w:val="22"/>
        </w:rPr>
        <w:t xml:space="preserve"> that sell E-Mobility Devices and Lithium-Ion Batteries.</w:t>
      </w:r>
    </w:p>
    <w:p w:rsidRPr="0002371A" w:rsidR="0002371A" w:rsidP="0002371A" w:rsidRDefault="0002371A" w14:paraId="12A7D9B0" w14:textId="77777777">
      <w:pPr>
        <w:pStyle w:val="NoSpacing"/>
        <w:ind w:firstLine="720"/>
        <w:jc w:val="both"/>
        <w:rPr>
          <w:sz w:val="22"/>
          <w:szCs w:val="22"/>
        </w:rPr>
      </w:pPr>
    </w:p>
    <w:p w:rsidRPr="0002371A" w:rsidR="003D2A13" w:rsidP="0002371A" w:rsidRDefault="00D523CD" w14:paraId="02071AD4" w14:textId="5552654F">
      <w:pPr>
        <w:pStyle w:val="NoSpacing"/>
        <w:ind w:firstLine="720"/>
        <w:rPr>
          <w:sz w:val="22"/>
          <w:szCs w:val="22"/>
        </w:rPr>
      </w:pPr>
      <w:r w:rsidRPr="0002371A">
        <w:rPr>
          <w:sz w:val="22"/>
          <w:szCs w:val="22"/>
        </w:rPr>
        <w:t xml:space="preserve">B. The </w:t>
      </w:r>
      <w:r w:rsidRPr="0064061B" w:rsidR="0002371A">
        <w:rPr>
          <w:sz w:val="22"/>
          <w:szCs w:val="22"/>
        </w:rPr>
        <w:t>City of Perth Amboy Fire Department</w:t>
      </w:r>
      <w:r w:rsidRPr="0064061B" w:rsidR="0064061B">
        <w:rPr>
          <w:sz w:val="22"/>
          <w:szCs w:val="22"/>
        </w:rPr>
        <w:t>, Police Department and Code Enforcement</w:t>
      </w:r>
      <w:r w:rsidRPr="0002371A" w:rsidR="0002371A">
        <w:rPr>
          <w:sz w:val="22"/>
          <w:szCs w:val="22"/>
        </w:rPr>
        <w:t xml:space="preserve"> </w:t>
      </w:r>
      <w:r w:rsidRPr="0002371A">
        <w:rPr>
          <w:sz w:val="22"/>
          <w:szCs w:val="22"/>
        </w:rPr>
        <w:t>shall have the authority for the enforcement of all aspects of this article.</w:t>
      </w:r>
    </w:p>
    <w:p w:rsidR="00F24D1A" w:rsidP="0002371A" w:rsidRDefault="00F24D1A" w14:paraId="0B44C4A6" w14:textId="77777777">
      <w:pPr>
        <w:spacing w:after="0" w:line="240" w:lineRule="auto"/>
        <w:ind w:firstLine="720"/>
        <w:jc w:val="both"/>
        <w:rPr>
          <w:rFonts w:ascii="Times New Roman" w:hAnsi="Times New Roman" w:eastAsia="Times New Roman" w:cs="Times New Roman"/>
          <w:b/>
        </w:rPr>
      </w:pPr>
    </w:p>
    <w:p w:rsidR="00F24D1A" w:rsidP="0002371A" w:rsidRDefault="00F24D1A" w14:paraId="68998FB1" w14:textId="77777777">
      <w:pPr>
        <w:spacing w:after="0" w:line="240" w:lineRule="auto"/>
        <w:ind w:firstLine="720"/>
        <w:jc w:val="both"/>
        <w:rPr>
          <w:rFonts w:ascii="Times New Roman" w:hAnsi="Times New Roman" w:eastAsia="Times New Roman" w:cs="Times New Roman"/>
          <w:b/>
        </w:rPr>
      </w:pPr>
    </w:p>
    <w:p w:rsidRPr="0002371A" w:rsidR="0002371A" w:rsidP="0002371A" w:rsidRDefault="00607A8D" w14:paraId="6BEF0171" w14:textId="7920C865">
      <w:pPr>
        <w:spacing w:after="0" w:line="240" w:lineRule="auto"/>
        <w:ind w:firstLine="720"/>
        <w:jc w:val="both"/>
        <w:rPr>
          <w:rFonts w:ascii="Times New Roman" w:hAnsi="Times New Roman" w:eastAsia="Times New Roman" w:cs="Times New Roman"/>
        </w:rPr>
      </w:pPr>
      <w:r w:rsidRPr="00607A8D">
        <w:rPr>
          <w:rFonts w:ascii="Times New Roman" w:hAnsi="Times New Roman" w:eastAsia="Times New Roman" w:cs="Times New Roman"/>
          <w:b/>
        </w:rPr>
        <w:t xml:space="preserve">SECTION </w:t>
      </w:r>
      <w:r w:rsidR="006220AC">
        <w:rPr>
          <w:rFonts w:ascii="Times New Roman" w:hAnsi="Times New Roman" w:eastAsia="Times New Roman" w:cs="Times New Roman"/>
          <w:b/>
        </w:rPr>
        <w:t>8</w:t>
      </w:r>
      <w:r w:rsidR="00F24D1A">
        <w:rPr>
          <w:rFonts w:ascii="Times New Roman" w:hAnsi="Times New Roman" w:eastAsia="Times New Roman" w:cs="Times New Roman"/>
          <w:b/>
        </w:rPr>
        <w:t xml:space="preserve">. </w:t>
      </w:r>
      <w:r w:rsidRPr="0002371A" w:rsidR="0002371A">
        <w:rPr>
          <w:rFonts w:ascii="Times New Roman" w:hAnsi="Times New Roman" w:eastAsia="Times New Roman" w:cs="Times New Roman"/>
        </w:rPr>
        <w:t>If any part of this Ordinance shall be deemed invalid, such parts shall be severed and the invalidity thereof shall not affect the remaining parts of this Ordinance.</w:t>
      </w:r>
    </w:p>
    <w:p w:rsidRPr="0002371A" w:rsidR="0002371A" w:rsidP="0002371A" w:rsidRDefault="0002371A" w14:paraId="4B173506" w14:textId="77777777">
      <w:pPr>
        <w:spacing w:after="0" w:line="240" w:lineRule="auto"/>
        <w:ind w:firstLine="720"/>
        <w:jc w:val="both"/>
        <w:rPr>
          <w:rFonts w:ascii="Times New Roman" w:hAnsi="Times New Roman" w:eastAsia="Times New Roman" w:cs="Times New Roman"/>
        </w:rPr>
      </w:pPr>
    </w:p>
    <w:p w:rsidR="00F24D1A" w:rsidP="0002371A" w:rsidRDefault="00F24D1A" w14:paraId="6AD1D6EF" w14:textId="77777777">
      <w:pPr>
        <w:spacing w:after="0" w:line="240" w:lineRule="auto"/>
        <w:ind w:firstLine="720"/>
        <w:jc w:val="both"/>
        <w:rPr>
          <w:rFonts w:ascii="Times New Roman" w:hAnsi="Times New Roman" w:eastAsia="Times New Roman" w:cs="Times New Roman"/>
          <w:b/>
        </w:rPr>
      </w:pPr>
    </w:p>
    <w:p w:rsidRPr="0002371A" w:rsidR="0002371A" w:rsidP="0002371A" w:rsidRDefault="00607A8D" w14:paraId="545A1373" w14:textId="26F28F49">
      <w:pPr>
        <w:spacing w:after="0" w:line="240" w:lineRule="auto"/>
        <w:ind w:firstLine="720"/>
        <w:jc w:val="both"/>
        <w:rPr>
          <w:rFonts w:ascii="Times New Roman" w:hAnsi="Times New Roman" w:eastAsia="Times New Roman" w:cs="Times New Roman"/>
        </w:rPr>
      </w:pPr>
      <w:r w:rsidRPr="00607A8D">
        <w:rPr>
          <w:rFonts w:ascii="Times New Roman" w:hAnsi="Times New Roman" w:eastAsia="Times New Roman" w:cs="Times New Roman"/>
          <w:b/>
        </w:rPr>
        <w:t xml:space="preserve">SECTION </w:t>
      </w:r>
      <w:r w:rsidR="006220AC">
        <w:rPr>
          <w:rFonts w:ascii="Times New Roman" w:hAnsi="Times New Roman" w:eastAsia="Times New Roman" w:cs="Times New Roman"/>
          <w:b/>
        </w:rPr>
        <w:t>9</w:t>
      </w:r>
      <w:r>
        <w:rPr>
          <w:rFonts w:ascii="Times New Roman" w:hAnsi="Times New Roman" w:eastAsia="Times New Roman" w:cs="Times New Roman"/>
          <w:b/>
        </w:rPr>
        <w:t>.</w:t>
      </w:r>
      <w:r w:rsidR="00F24D1A">
        <w:rPr>
          <w:rFonts w:ascii="Times New Roman" w:hAnsi="Times New Roman" w:eastAsia="Times New Roman" w:cs="Times New Roman"/>
        </w:rPr>
        <w:t xml:space="preserve"> </w:t>
      </w:r>
      <w:r w:rsidRPr="0002371A" w:rsidR="0002371A">
        <w:rPr>
          <w:rFonts w:ascii="Times New Roman" w:hAnsi="Times New Roman" w:eastAsia="Times New Roman" w:cs="Times New Roman"/>
        </w:rPr>
        <w:t xml:space="preserve">A copy of this Ordinance shall be available for public inspection at the offices of the City Clerk. </w:t>
      </w:r>
    </w:p>
    <w:p w:rsidRPr="00607A8D" w:rsidR="0002371A" w:rsidP="0002371A" w:rsidRDefault="0002371A" w14:paraId="1EA90EAD" w14:textId="77777777">
      <w:pPr>
        <w:spacing w:after="0" w:line="240" w:lineRule="auto"/>
        <w:ind w:firstLine="720"/>
        <w:jc w:val="both"/>
        <w:rPr>
          <w:rFonts w:ascii="Times New Roman" w:hAnsi="Times New Roman" w:eastAsia="Times New Roman" w:cs="Times New Roman"/>
          <w:u w:val="single"/>
        </w:rPr>
      </w:pPr>
    </w:p>
    <w:p w:rsidR="00F24D1A" w:rsidP="0002371A" w:rsidRDefault="00F24D1A" w14:paraId="7EE80FAC" w14:textId="77777777">
      <w:pPr>
        <w:spacing w:after="0" w:line="240" w:lineRule="auto"/>
        <w:ind w:firstLine="720"/>
        <w:jc w:val="both"/>
        <w:rPr>
          <w:rFonts w:ascii="Times New Roman" w:hAnsi="Times New Roman" w:eastAsia="Times New Roman" w:cs="Times New Roman"/>
          <w:b/>
        </w:rPr>
      </w:pPr>
    </w:p>
    <w:p w:rsidRPr="0002371A" w:rsidR="0002371A" w:rsidP="0002371A" w:rsidRDefault="00607A8D" w14:paraId="56A4CBE7" w14:textId="5267539D">
      <w:pPr>
        <w:spacing w:after="0" w:line="240" w:lineRule="auto"/>
        <w:ind w:firstLine="720"/>
        <w:jc w:val="both"/>
        <w:rPr>
          <w:rFonts w:ascii="Times New Roman" w:hAnsi="Times New Roman" w:eastAsia="Times New Roman" w:cs="Times New Roman"/>
        </w:rPr>
      </w:pPr>
      <w:r w:rsidRPr="00607A8D">
        <w:rPr>
          <w:rFonts w:ascii="Times New Roman" w:hAnsi="Times New Roman" w:eastAsia="Times New Roman" w:cs="Times New Roman"/>
          <w:b/>
        </w:rPr>
        <w:t xml:space="preserve">SECTION </w:t>
      </w:r>
      <w:r w:rsidR="006220AC">
        <w:rPr>
          <w:rFonts w:ascii="Times New Roman" w:hAnsi="Times New Roman" w:eastAsia="Times New Roman" w:cs="Times New Roman"/>
          <w:b/>
        </w:rPr>
        <w:t>10</w:t>
      </w:r>
      <w:r w:rsidRPr="00607A8D" w:rsidR="0002371A">
        <w:rPr>
          <w:rFonts w:ascii="Times New Roman" w:hAnsi="Times New Roman" w:eastAsia="Times New Roman" w:cs="Times New Roman"/>
        </w:rPr>
        <w:t>.</w:t>
      </w:r>
      <w:r w:rsidR="00F24D1A">
        <w:rPr>
          <w:rFonts w:ascii="Times New Roman" w:hAnsi="Times New Roman" w:eastAsia="Times New Roman" w:cs="Times New Roman"/>
        </w:rPr>
        <w:t xml:space="preserve"> </w:t>
      </w:r>
      <w:r w:rsidRPr="0002371A" w:rsidR="0002371A">
        <w:rPr>
          <w:rFonts w:ascii="Times New Roman" w:hAnsi="Times New Roman" w:eastAsia="Times New Roman" w:cs="Times New Roman"/>
        </w:rPr>
        <w:t>This Ordinance shall take effect at the time and in the manner as approved by law.</w:t>
      </w:r>
    </w:p>
    <w:p w:rsidR="00F24D1A" w:rsidP="0002371A" w:rsidRDefault="00F24D1A" w14:paraId="3ECAEB3E" w14:textId="77777777">
      <w:pPr>
        <w:rPr>
          <w:rFonts w:ascii="Times New Roman" w:hAnsi="Times New Roman" w:cs="Times New Roman"/>
        </w:rPr>
      </w:pPr>
    </w:p>
    <w:p w:rsidR="00FF2D2A" w:rsidP="0002371A" w:rsidRDefault="00FF2D2A" w14:paraId="5D68FC59" w14:textId="77777777">
      <w:pPr>
        <w:rPr>
          <w:rFonts w:ascii="Times New Roman" w:hAnsi="Times New Roman" w:cs="Times New Roman"/>
        </w:rPr>
      </w:pPr>
    </w:p>
    <w:p w:rsidR="00FF2D2A" w:rsidP="0002371A" w:rsidRDefault="00FF2D2A" w14:paraId="34F42CDD" w14:textId="77777777">
      <w:pPr>
        <w:rPr>
          <w:rFonts w:ascii="Times New Roman" w:hAnsi="Times New Roman" w:cs="Times New Roman"/>
        </w:rPr>
      </w:pPr>
    </w:p>
    <w:p w:rsidR="00FF2D2A" w:rsidP="0002371A" w:rsidRDefault="00FF2D2A" w14:paraId="77F5963F" w14:textId="77777777">
      <w:pPr>
        <w:rPr>
          <w:rFonts w:ascii="Times New Roman" w:hAnsi="Times New Roman" w:cs="Times New Roman"/>
        </w:rPr>
      </w:pPr>
    </w:p>
    <w:p w:rsidR="00FF2D2A" w:rsidP="0002371A" w:rsidRDefault="00FF2D2A" w14:paraId="2D0D3F74" w14:textId="77777777">
      <w:pPr>
        <w:rPr>
          <w:rFonts w:ascii="Times New Roman" w:hAnsi="Times New Roman" w:cs="Times New Roman"/>
        </w:rPr>
      </w:pPr>
    </w:p>
    <w:p w:rsidR="00FF2D2A" w:rsidP="0002371A" w:rsidRDefault="00FF2D2A" w14:paraId="180A89AE" w14:textId="77777777">
      <w:pPr>
        <w:rPr>
          <w:rFonts w:ascii="Times New Roman" w:hAnsi="Times New Roman" w:cs="Times New Roman"/>
        </w:rPr>
      </w:pPr>
    </w:p>
    <w:p w:rsidR="00FF2D2A" w:rsidP="0002371A" w:rsidRDefault="00FF2D2A" w14:paraId="19AF5DBB" w14:textId="77777777">
      <w:pPr>
        <w:rPr>
          <w:rFonts w:ascii="Times New Roman" w:hAnsi="Times New Roman" w:cs="Times New Roman"/>
        </w:rPr>
      </w:pPr>
    </w:p>
    <w:p w:rsidR="00FF2D2A" w:rsidP="0002371A" w:rsidRDefault="00FF2D2A" w14:paraId="0B7733A5" w14:textId="157A6F07">
      <w:pPr>
        <w:rPr>
          <w:rFonts w:ascii="Times New Roman" w:hAnsi="Times New Roman" w:cs="Times New Roman"/>
        </w:rPr>
      </w:pPr>
    </w:p>
    <w:p w:rsidRPr="0002371A" w:rsidR="00ED05DB" w:rsidP="0002371A" w:rsidRDefault="00ED05DB" w14:paraId="0FC0AC61" w14:textId="77777777">
      <w:pPr>
        <w:rPr>
          <w:rFonts w:ascii="Times New Roman" w:hAnsi="Times New Roman" w:cs="Times New Roman"/>
        </w:rPr>
      </w:pPr>
    </w:p>
    <w:p w:rsidR="00FF2D2A" w:rsidP="0002371A" w:rsidRDefault="00FF2D2A" w14:paraId="0C35F1C4" w14:textId="77777777">
      <w:pPr>
        <w:pStyle w:val="NoSpacing"/>
        <w:rPr>
          <w:sz w:val="22"/>
          <w:szCs w:val="22"/>
        </w:rPr>
      </w:pPr>
    </w:p>
    <w:p w:rsidR="00FF2D2A" w:rsidP="0002371A" w:rsidRDefault="00FF2D2A" w14:paraId="72B2CD3D" w14:textId="77777777">
      <w:pPr>
        <w:pStyle w:val="NoSpacing"/>
        <w:rPr>
          <w:sz w:val="22"/>
          <w:szCs w:val="22"/>
        </w:rPr>
      </w:pPr>
    </w:p>
    <w:p w:rsidR="00FF2D2A" w:rsidP="0002371A" w:rsidRDefault="00FF2D2A" w14:paraId="3D6AD3D8" w14:textId="77777777">
      <w:pPr>
        <w:pStyle w:val="NoSpacing"/>
        <w:rPr>
          <w:sz w:val="22"/>
          <w:szCs w:val="22"/>
        </w:rPr>
      </w:pPr>
    </w:p>
    <w:p w:rsidRPr="0002371A" w:rsidR="0002371A" w:rsidP="0002371A" w:rsidRDefault="0002371A" w14:paraId="2DE71B8E" w14:textId="507897F8">
      <w:pPr>
        <w:pStyle w:val="NoSpacing"/>
        <w:rPr>
          <w:sz w:val="22"/>
          <w:szCs w:val="22"/>
        </w:rPr>
      </w:pP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t xml:space="preserve">              ________________________________ </w:t>
      </w:r>
    </w:p>
    <w:p w:rsidRPr="0002371A" w:rsidR="0002371A" w:rsidP="0002371A" w:rsidRDefault="0002371A" w14:paraId="1618DD9F" w14:textId="77777777">
      <w:pPr>
        <w:pStyle w:val="NoSpacing"/>
        <w:rPr>
          <w:sz w:val="22"/>
          <w:szCs w:val="22"/>
        </w:rPr>
      </w:pP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t xml:space="preserve">                        MILADY TEJEDA     </w:t>
      </w:r>
    </w:p>
    <w:p w:rsidRPr="0002371A" w:rsidR="0002371A" w:rsidP="0002371A" w:rsidRDefault="0002371A" w14:paraId="52FAD7BB" w14:textId="77777777">
      <w:pPr>
        <w:pStyle w:val="NoSpacing"/>
        <w:rPr>
          <w:sz w:val="22"/>
          <w:szCs w:val="22"/>
        </w:rPr>
      </w:pP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t xml:space="preserve">          Council President</w:t>
      </w:r>
    </w:p>
    <w:p w:rsidRPr="0002371A" w:rsidR="0002371A" w:rsidP="0002371A" w:rsidRDefault="0002371A" w14:paraId="7C32F8E5" w14:textId="77777777">
      <w:pPr>
        <w:pStyle w:val="NoSpacing"/>
        <w:rPr>
          <w:sz w:val="22"/>
          <w:szCs w:val="22"/>
        </w:rPr>
      </w:pPr>
      <w:r w:rsidRPr="0002371A">
        <w:rPr>
          <w:sz w:val="22"/>
          <w:szCs w:val="22"/>
        </w:rPr>
        <w:t xml:space="preserve">ATTEST: </w:t>
      </w:r>
    </w:p>
    <w:p w:rsidRPr="0002371A" w:rsidR="0002371A" w:rsidP="0002371A" w:rsidRDefault="0002371A" w14:paraId="4A8372D6" w14:textId="77777777">
      <w:pPr>
        <w:pStyle w:val="NoSpacing"/>
        <w:rPr>
          <w:sz w:val="22"/>
          <w:szCs w:val="22"/>
        </w:rPr>
      </w:pPr>
    </w:p>
    <w:p w:rsidRPr="0002371A" w:rsidR="0002371A" w:rsidP="0002371A" w:rsidRDefault="0002371A" w14:paraId="2FD94925" w14:textId="77777777">
      <w:pPr>
        <w:pStyle w:val="NoSpacing"/>
        <w:rPr>
          <w:sz w:val="22"/>
          <w:szCs w:val="22"/>
        </w:rPr>
      </w:pPr>
      <w:r w:rsidRPr="0002371A">
        <w:rPr>
          <w:sz w:val="22"/>
          <w:szCs w:val="22"/>
        </w:rPr>
        <w:t xml:space="preserve">_______________________________ </w:t>
      </w:r>
    </w:p>
    <w:p w:rsidRPr="0002371A" w:rsidR="0002371A" w:rsidP="0002371A" w:rsidRDefault="0002371A" w14:paraId="3DD7DC45" w14:textId="77777777">
      <w:pPr>
        <w:pStyle w:val="NoSpacing"/>
        <w:rPr>
          <w:sz w:val="22"/>
          <w:szCs w:val="22"/>
        </w:rPr>
      </w:pPr>
      <w:r w:rsidRPr="0002371A">
        <w:rPr>
          <w:sz w:val="22"/>
          <w:szCs w:val="22"/>
        </w:rPr>
        <w:t xml:space="preserve">    VICTORIA ANN KUPSCH</w:t>
      </w:r>
    </w:p>
    <w:p w:rsidR="00B62C87" w:rsidP="00607A8D" w:rsidRDefault="0002371A" w14:paraId="228967B3" w14:textId="77777777">
      <w:pPr>
        <w:pStyle w:val="NoSpacing"/>
        <w:rPr>
          <w:sz w:val="22"/>
          <w:szCs w:val="22"/>
        </w:rPr>
      </w:pPr>
      <w:r w:rsidRPr="0002371A">
        <w:rPr>
          <w:sz w:val="22"/>
          <w:szCs w:val="22"/>
        </w:rPr>
        <w:t xml:space="preserve">           City Clerk</w:t>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p>
    <w:p w:rsidR="00B62C87" w:rsidP="00607A8D" w:rsidRDefault="00B62C87" w14:paraId="4104543D" w14:textId="77777777">
      <w:pPr>
        <w:pStyle w:val="NoSpacing"/>
        <w:rPr>
          <w:sz w:val="22"/>
          <w:szCs w:val="22"/>
        </w:rPr>
      </w:pPr>
    </w:p>
    <w:p w:rsidR="00B62C87" w:rsidP="00607A8D" w:rsidRDefault="00B62C87" w14:paraId="201C8C31" w14:textId="77777777">
      <w:pPr>
        <w:pStyle w:val="NoSpacing"/>
        <w:rPr>
          <w:sz w:val="22"/>
          <w:szCs w:val="22"/>
        </w:rPr>
      </w:pPr>
    </w:p>
    <w:p w:rsidR="00607A8D" w:rsidP="00607A8D" w:rsidRDefault="0002371A" w14:paraId="263A7BFA" w14:textId="5E2081B3">
      <w:pPr>
        <w:pStyle w:val="NoSpacing"/>
        <w:rPr>
          <w:sz w:val="22"/>
          <w:szCs w:val="22"/>
        </w:rPr>
      </w:pPr>
      <w:r w:rsidRPr="0002371A">
        <w:rPr>
          <w:sz w:val="22"/>
          <w:szCs w:val="22"/>
        </w:rPr>
        <w:t>APPROVED:</w:t>
      </w:r>
      <w:r w:rsidRPr="00607A8D">
        <w:rPr>
          <w:sz w:val="22"/>
          <w:szCs w:val="22"/>
        </w:rPr>
        <w:tab/>
      </w:r>
    </w:p>
    <w:p w:rsidR="00ED05DB" w:rsidP="00607A8D" w:rsidRDefault="0002371A" w14:paraId="153D8CEE" w14:textId="77777777">
      <w:pPr>
        <w:pStyle w:val="NoSpacing"/>
        <w:rPr>
          <w:sz w:val="22"/>
          <w:szCs w:val="22"/>
        </w:rPr>
      </w:pPr>
      <w:r w:rsidRPr="00607A8D">
        <w:rPr>
          <w:sz w:val="22"/>
          <w:szCs w:val="22"/>
        </w:rPr>
        <w:tab/>
      </w:r>
      <w:r w:rsidRPr="00607A8D">
        <w:rPr>
          <w:sz w:val="22"/>
          <w:szCs w:val="22"/>
        </w:rPr>
        <w:tab/>
      </w:r>
    </w:p>
    <w:p w:rsidR="00ED05DB" w:rsidP="00607A8D" w:rsidRDefault="00ED05DB" w14:paraId="3BA6F934" w14:textId="77777777">
      <w:pPr>
        <w:pStyle w:val="NoSpacing"/>
        <w:rPr>
          <w:sz w:val="22"/>
          <w:szCs w:val="22"/>
        </w:rPr>
      </w:pPr>
    </w:p>
    <w:p w:rsidR="00ED05DB" w:rsidP="00607A8D" w:rsidRDefault="00ED05DB" w14:paraId="65A6E454" w14:textId="77777777">
      <w:pPr>
        <w:pStyle w:val="NoSpacing"/>
        <w:rPr>
          <w:sz w:val="22"/>
          <w:szCs w:val="22"/>
        </w:rPr>
      </w:pPr>
    </w:p>
    <w:p w:rsidRPr="0002371A" w:rsidR="0002371A" w:rsidP="00607A8D" w:rsidRDefault="0002371A" w14:paraId="729B4DD9" w14:textId="0FB31E87">
      <w:pPr>
        <w:pStyle w:val="NoSpacing"/>
        <w:rPr>
          <w:sz w:val="22"/>
          <w:szCs w:val="22"/>
        </w:rPr>
      </w:pPr>
      <w:r w:rsidRPr="00607A8D">
        <w:rPr>
          <w:sz w:val="22"/>
          <w:szCs w:val="22"/>
        </w:rPr>
        <w:tab/>
      </w:r>
      <w:r w:rsidRPr="00607A8D">
        <w:rPr>
          <w:sz w:val="22"/>
          <w:szCs w:val="22"/>
        </w:rPr>
        <w:tab/>
      </w:r>
      <w:r w:rsidRPr="00607A8D">
        <w:rPr>
          <w:sz w:val="22"/>
          <w:szCs w:val="22"/>
        </w:rPr>
        <w:tab/>
      </w:r>
      <w:r w:rsidRPr="00607A8D">
        <w:rPr>
          <w:sz w:val="22"/>
          <w:szCs w:val="22"/>
        </w:rPr>
        <w:tab/>
      </w:r>
      <w:r w:rsidRPr="00607A8D">
        <w:rPr>
          <w:sz w:val="22"/>
          <w:szCs w:val="22"/>
        </w:rPr>
        <w:tab/>
      </w:r>
      <w:r w:rsidRPr="00607A8D">
        <w:rPr>
          <w:sz w:val="22"/>
          <w:szCs w:val="22"/>
        </w:rPr>
        <w:tab/>
      </w:r>
      <w:r w:rsidRPr="00607A8D">
        <w:rPr>
          <w:sz w:val="22"/>
          <w:szCs w:val="22"/>
        </w:rPr>
        <w:tab/>
      </w:r>
      <w:r w:rsidRPr="00607A8D">
        <w:rPr>
          <w:sz w:val="22"/>
          <w:szCs w:val="22"/>
        </w:rPr>
        <w:tab/>
      </w:r>
      <w:r w:rsidRPr="00607A8D">
        <w:rPr>
          <w:sz w:val="22"/>
          <w:szCs w:val="22"/>
        </w:rPr>
        <w:tab/>
        <w:t xml:space="preserve">                                                          </w:t>
      </w:r>
      <w:r w:rsidRPr="00607A8D">
        <w:rPr>
          <w:sz w:val="22"/>
          <w:szCs w:val="22"/>
        </w:rPr>
        <w:tab/>
      </w:r>
      <w:r w:rsidRPr="00607A8D">
        <w:rPr>
          <w:sz w:val="22"/>
          <w:szCs w:val="22"/>
        </w:rPr>
        <w:tab/>
      </w:r>
      <w:r w:rsidRPr="00607A8D">
        <w:rPr>
          <w:sz w:val="22"/>
          <w:szCs w:val="22"/>
        </w:rPr>
        <w:tab/>
      </w:r>
      <w:r w:rsidRPr="00607A8D">
        <w:rPr>
          <w:sz w:val="22"/>
          <w:szCs w:val="22"/>
        </w:rPr>
        <w:tab/>
      </w:r>
      <w:r w:rsidRPr="00607A8D">
        <w:rPr>
          <w:sz w:val="22"/>
          <w:szCs w:val="22"/>
        </w:rPr>
        <w:tab/>
      </w:r>
      <w:r w:rsidRPr="00607A8D">
        <w:rPr>
          <w:sz w:val="22"/>
          <w:szCs w:val="22"/>
        </w:rPr>
        <w:tab/>
        <w:t xml:space="preserve">                          </w:t>
      </w:r>
      <w:r w:rsidRPr="00607A8D" w:rsidR="00607A8D">
        <w:rPr>
          <w:sz w:val="22"/>
          <w:szCs w:val="22"/>
        </w:rPr>
        <w:t>________________________________</w:t>
      </w:r>
      <w:r w:rsidRPr="00607A8D">
        <w:rPr>
          <w:sz w:val="22"/>
          <w:szCs w:val="22"/>
        </w:rPr>
        <w:t xml:space="preserve">                                                                 </w:t>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t xml:space="preserve">        </w:t>
      </w:r>
      <w:r w:rsidR="00607A8D">
        <w:rPr>
          <w:sz w:val="22"/>
          <w:szCs w:val="22"/>
        </w:rPr>
        <w:t xml:space="preserve"> HELMIN J. CABA</w:t>
      </w:r>
    </w:p>
    <w:p w:rsidRPr="0002371A" w:rsidR="0002371A" w:rsidP="0002371A" w:rsidRDefault="0002371A" w14:paraId="4B067917" w14:textId="6724094D">
      <w:pPr>
        <w:pStyle w:val="NoSpacing"/>
        <w:rPr>
          <w:sz w:val="22"/>
          <w:szCs w:val="22"/>
        </w:rPr>
      </w:pP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r>
      <w:r w:rsidRPr="0002371A">
        <w:rPr>
          <w:sz w:val="22"/>
          <w:szCs w:val="22"/>
        </w:rPr>
        <w:tab/>
        <w:t xml:space="preserve">      </w:t>
      </w:r>
      <w:r w:rsidR="00607A8D">
        <w:rPr>
          <w:sz w:val="22"/>
          <w:szCs w:val="22"/>
        </w:rPr>
        <w:t xml:space="preserve"> </w:t>
      </w:r>
      <w:r w:rsidRPr="0002371A">
        <w:rPr>
          <w:sz w:val="22"/>
          <w:szCs w:val="22"/>
        </w:rPr>
        <w:t xml:space="preserve">   Mayor</w:t>
      </w:r>
    </w:p>
    <w:p w:rsidR="0002371A" w:rsidP="0002371A" w:rsidRDefault="0002371A" w14:paraId="508CBA07" w14:textId="77777777">
      <w:pPr>
        <w:pStyle w:val="NoSpacing"/>
        <w:rPr>
          <w:sz w:val="22"/>
          <w:szCs w:val="22"/>
        </w:rPr>
      </w:pPr>
      <w:r w:rsidRPr="0002371A">
        <w:rPr>
          <w:sz w:val="22"/>
          <w:szCs w:val="22"/>
        </w:rPr>
        <w:t>APPROVED AS TO FORM:</w:t>
      </w:r>
    </w:p>
    <w:p w:rsidRPr="0002371A" w:rsidR="0002371A" w:rsidP="0002371A" w:rsidRDefault="0002371A" w14:paraId="68CB9CE4" w14:textId="77777777">
      <w:pPr>
        <w:pStyle w:val="NoSpacing"/>
        <w:rPr>
          <w:sz w:val="22"/>
          <w:szCs w:val="22"/>
        </w:rPr>
      </w:pPr>
    </w:p>
    <w:p w:rsidRPr="0002371A" w:rsidR="0002371A" w:rsidP="0002371A" w:rsidRDefault="0002371A" w14:paraId="664ED6E1" w14:textId="77777777">
      <w:pPr>
        <w:pStyle w:val="NoSpacing"/>
        <w:rPr>
          <w:sz w:val="22"/>
          <w:szCs w:val="22"/>
        </w:rPr>
      </w:pPr>
      <w:r w:rsidRPr="0002371A">
        <w:rPr>
          <w:sz w:val="22"/>
          <w:szCs w:val="22"/>
        </w:rPr>
        <w:t xml:space="preserve">________________________________ </w:t>
      </w:r>
    </w:p>
    <w:p w:rsidRPr="0002371A" w:rsidR="0002371A" w:rsidP="0002371A" w:rsidRDefault="0002371A" w14:paraId="79965FD5" w14:textId="77777777">
      <w:pPr>
        <w:pStyle w:val="NoSpacing"/>
        <w:rPr>
          <w:sz w:val="22"/>
          <w:szCs w:val="22"/>
        </w:rPr>
      </w:pPr>
      <w:r w:rsidRPr="0002371A">
        <w:rPr>
          <w:sz w:val="22"/>
          <w:szCs w:val="22"/>
        </w:rPr>
        <w:t xml:space="preserve">   WILLIAM P. OPEL </w:t>
      </w:r>
    </w:p>
    <w:p w:rsidR="00607A8D" w:rsidP="0002371A" w:rsidRDefault="0002371A" w14:paraId="077C9F08" w14:textId="77777777">
      <w:pPr>
        <w:pStyle w:val="NoSpacing"/>
        <w:rPr>
          <w:sz w:val="22"/>
          <w:szCs w:val="22"/>
        </w:rPr>
      </w:pPr>
      <w:r w:rsidRPr="0002371A">
        <w:rPr>
          <w:sz w:val="22"/>
          <w:szCs w:val="22"/>
        </w:rPr>
        <w:t xml:space="preserve">   Director of </w:t>
      </w:r>
      <w:r w:rsidRPr="00607A8D">
        <w:rPr>
          <w:sz w:val="22"/>
          <w:szCs w:val="22"/>
        </w:rPr>
        <w:t>Law</w:t>
      </w:r>
    </w:p>
    <w:p w:rsidR="00607A8D" w:rsidP="0002371A" w:rsidRDefault="00607A8D" w14:paraId="04ACED93" w14:textId="77777777">
      <w:pPr>
        <w:pStyle w:val="NoSpacing"/>
        <w:rPr>
          <w:sz w:val="22"/>
          <w:szCs w:val="22"/>
        </w:rPr>
      </w:pPr>
    </w:p>
    <w:p w:rsidR="00B62C87" w:rsidP="0002371A" w:rsidRDefault="00B62C87" w14:paraId="2B2E84CA" w14:textId="77777777">
      <w:pPr>
        <w:pStyle w:val="NoSpacing"/>
        <w:rPr>
          <w:sz w:val="22"/>
          <w:szCs w:val="22"/>
        </w:rPr>
      </w:pPr>
    </w:p>
    <w:p w:rsidR="00B62C87" w:rsidP="0002371A" w:rsidRDefault="00B62C87" w14:paraId="1B535A62" w14:textId="77777777">
      <w:pPr>
        <w:pStyle w:val="NoSpacing"/>
        <w:rPr>
          <w:sz w:val="22"/>
          <w:szCs w:val="22"/>
        </w:rPr>
      </w:pPr>
    </w:p>
    <w:p w:rsidRPr="0002371A" w:rsidR="0002371A" w:rsidP="0002371A" w:rsidRDefault="0002371A" w14:paraId="76F7455C" w14:textId="52EDB7B1">
      <w:pPr>
        <w:pStyle w:val="NoSpacing"/>
        <w:rPr>
          <w:sz w:val="22"/>
          <w:szCs w:val="22"/>
        </w:rPr>
      </w:pPr>
      <w:r w:rsidRPr="00607A8D">
        <w:rPr>
          <w:sz w:val="22"/>
          <w:szCs w:val="22"/>
        </w:rPr>
        <w:t>Adopted</w:t>
      </w:r>
      <w:r w:rsidRPr="0002371A">
        <w:rPr>
          <w:sz w:val="22"/>
          <w:szCs w:val="22"/>
        </w:rPr>
        <w:t xml:space="preserve"> on First Reading:  </w:t>
      </w:r>
    </w:p>
    <w:p w:rsidRPr="0002371A" w:rsidR="0002371A" w:rsidP="0002371A" w:rsidRDefault="0002371A" w14:paraId="072CCB7F" w14:textId="77777777">
      <w:pPr>
        <w:pStyle w:val="NoSpacing"/>
        <w:rPr>
          <w:sz w:val="22"/>
          <w:szCs w:val="22"/>
        </w:rPr>
      </w:pPr>
      <w:r w:rsidRPr="0002371A">
        <w:rPr>
          <w:sz w:val="22"/>
          <w:szCs w:val="22"/>
        </w:rPr>
        <w:t>Published in The Home News Tribune:</w:t>
      </w:r>
    </w:p>
    <w:p w:rsidRPr="0002371A" w:rsidR="0002371A" w:rsidP="0002371A" w:rsidRDefault="0002371A" w14:paraId="5C876EEC" w14:textId="77777777">
      <w:pPr>
        <w:pStyle w:val="NoSpacing"/>
        <w:rPr>
          <w:sz w:val="22"/>
          <w:szCs w:val="22"/>
        </w:rPr>
      </w:pPr>
      <w:r w:rsidRPr="0002371A">
        <w:rPr>
          <w:sz w:val="22"/>
          <w:szCs w:val="22"/>
        </w:rPr>
        <w:t>Adopted on Second Reading:</w:t>
      </w:r>
    </w:p>
    <w:p w:rsidRPr="0002371A" w:rsidR="0002371A" w:rsidP="0002371A" w:rsidRDefault="0002371A" w14:paraId="52B73EE2" w14:textId="77777777">
      <w:pPr>
        <w:pStyle w:val="NoSpacing"/>
        <w:rPr>
          <w:sz w:val="22"/>
          <w:szCs w:val="22"/>
        </w:rPr>
      </w:pPr>
      <w:r w:rsidRPr="0002371A">
        <w:rPr>
          <w:sz w:val="22"/>
          <w:szCs w:val="22"/>
        </w:rPr>
        <w:t>Published in The Home News Tribune:</w:t>
      </w:r>
    </w:p>
    <w:sectPr w:rsidRPr="0002371A" w:rsidR="0002371A" w:rsidSect="007E5CEF">
      <w:footerReference w:type="default" r:id="rId8"/>
      <w:pgSz w:w="12240" w:h="15840"/>
      <w:pgMar w:top="245" w:right="720" w:bottom="245" w:left="21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0C3E" w14:textId="77777777" w:rsidR="009F0ADF" w:rsidRDefault="009F0ADF" w:rsidP="00B3275D">
      <w:pPr>
        <w:spacing w:after="0" w:line="240" w:lineRule="auto"/>
      </w:pPr>
      <w:r>
        <w:separator/>
      </w:r>
    </w:p>
  </w:endnote>
  <w:endnote w:type="continuationSeparator" w:id="0">
    <w:p w14:paraId="2C9D44C0" w14:textId="77777777" w:rsidR="009F0ADF" w:rsidRDefault="009F0ADF" w:rsidP="00B3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99FD" w14:textId="6705560B" w:rsidR="00B3275D" w:rsidRPr="00B3275D" w:rsidRDefault="00B3275D">
    <w:pPr>
      <w:pStyle w:val="Footer"/>
      <w:rPr>
        <w:sz w:val="12"/>
        <w:szCs w:val="12"/>
      </w:rPr>
    </w:pPr>
    <w:r w:rsidRPr="00B3275D">
      <w:rPr>
        <w:sz w:val="12"/>
        <w:szCs w:val="12"/>
      </w:rPr>
      <w:fldChar w:fldCharType="begin"/>
    </w:r>
    <w:r w:rsidRPr="00B3275D">
      <w:rPr>
        <w:sz w:val="12"/>
        <w:szCs w:val="12"/>
      </w:rPr>
      <w:instrText xml:space="preserve"> FILENAME \p \* MERGEFORMAT </w:instrText>
    </w:r>
    <w:r w:rsidRPr="00B3275D">
      <w:rPr>
        <w:sz w:val="12"/>
        <w:szCs w:val="12"/>
      </w:rPr>
      <w:fldChar w:fldCharType="separate"/>
    </w:r>
    <w:r w:rsidR="003B11E8">
      <w:rPr>
        <w:noProof/>
        <w:sz w:val="12"/>
        <w:szCs w:val="12"/>
      </w:rPr>
      <w:t>C:\Users\emullen\Desktop\Perth Amboy E-Mobility Devices &amp; Batteries Ordinance - Updated Draft 4-2-25.docx</w:t>
    </w:r>
    <w:r w:rsidRPr="00B3275D">
      <w:rPr>
        <w:sz w:val="12"/>
        <w:szCs w:val="12"/>
      </w:rPr>
      <w:fldChar w:fldCharType="end"/>
    </w:r>
  </w:p>
  <w:p w14:paraId="1CA15B94" w14:textId="77777777" w:rsidR="00B3275D" w:rsidRDefault="00B32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000F9" w14:textId="77777777" w:rsidR="009F0ADF" w:rsidRDefault="009F0ADF" w:rsidP="00B3275D">
      <w:pPr>
        <w:spacing w:after="0" w:line="240" w:lineRule="auto"/>
      </w:pPr>
      <w:r>
        <w:separator/>
      </w:r>
    </w:p>
  </w:footnote>
  <w:footnote w:type="continuationSeparator" w:id="0">
    <w:p w14:paraId="34153918" w14:textId="77777777" w:rsidR="009F0ADF" w:rsidRDefault="009F0ADF" w:rsidP="00B32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C07"/>
    <w:multiLevelType w:val="hybridMultilevel"/>
    <w:tmpl w:val="937A3938"/>
    <w:lvl w:ilvl="0" w:tplc="43A47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7512D3"/>
    <w:multiLevelType w:val="hybridMultilevel"/>
    <w:tmpl w:val="550E5810"/>
    <w:lvl w:ilvl="0" w:tplc="07C08F6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9831BA"/>
    <w:multiLevelType w:val="hybridMultilevel"/>
    <w:tmpl w:val="033ECBA0"/>
    <w:lvl w:ilvl="0" w:tplc="3E940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1936904">
    <w:abstractNumId w:val="2"/>
  </w:num>
  <w:num w:numId="2" w16cid:durableId="849492442">
    <w:abstractNumId w:val="0"/>
  </w:num>
  <w:num w:numId="3" w16cid:durableId="81495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be932175-07b5-45de-9ce4-87806b014d37"/>
  </w:docVars>
  <w:rsids>
    <w:rsidRoot w:val="00D523CD"/>
    <w:rsid w:val="00017DAE"/>
    <w:rsid w:val="0002371A"/>
    <w:rsid w:val="000776E3"/>
    <w:rsid w:val="000C7926"/>
    <w:rsid w:val="000D3682"/>
    <w:rsid w:val="00160193"/>
    <w:rsid w:val="00170478"/>
    <w:rsid w:val="001D0477"/>
    <w:rsid w:val="001F0E6A"/>
    <w:rsid w:val="00236CF3"/>
    <w:rsid w:val="002539C4"/>
    <w:rsid w:val="00282B0A"/>
    <w:rsid w:val="002B435B"/>
    <w:rsid w:val="002D461C"/>
    <w:rsid w:val="002F6489"/>
    <w:rsid w:val="00306E3C"/>
    <w:rsid w:val="003528C1"/>
    <w:rsid w:val="00353700"/>
    <w:rsid w:val="003B11E8"/>
    <w:rsid w:val="003B2167"/>
    <w:rsid w:val="003D2A13"/>
    <w:rsid w:val="003E44FD"/>
    <w:rsid w:val="00444846"/>
    <w:rsid w:val="004F4CEF"/>
    <w:rsid w:val="0055506C"/>
    <w:rsid w:val="00571403"/>
    <w:rsid w:val="005C0DF6"/>
    <w:rsid w:val="005D3115"/>
    <w:rsid w:val="005F7BDF"/>
    <w:rsid w:val="0060312F"/>
    <w:rsid w:val="00607A8D"/>
    <w:rsid w:val="006220AC"/>
    <w:rsid w:val="0064061B"/>
    <w:rsid w:val="006E3AFC"/>
    <w:rsid w:val="007E5CEF"/>
    <w:rsid w:val="00914619"/>
    <w:rsid w:val="009333DB"/>
    <w:rsid w:val="009723BA"/>
    <w:rsid w:val="009F0ADF"/>
    <w:rsid w:val="009F305A"/>
    <w:rsid w:val="00AA0402"/>
    <w:rsid w:val="00AA7A52"/>
    <w:rsid w:val="00B3275D"/>
    <w:rsid w:val="00B62C87"/>
    <w:rsid w:val="00B668ED"/>
    <w:rsid w:val="00BA5939"/>
    <w:rsid w:val="00BB7EA6"/>
    <w:rsid w:val="00BD2A76"/>
    <w:rsid w:val="00C22985"/>
    <w:rsid w:val="00C84FC1"/>
    <w:rsid w:val="00C85252"/>
    <w:rsid w:val="00CB0609"/>
    <w:rsid w:val="00CC0808"/>
    <w:rsid w:val="00D15F30"/>
    <w:rsid w:val="00D523CD"/>
    <w:rsid w:val="00D72F7C"/>
    <w:rsid w:val="00D91F01"/>
    <w:rsid w:val="00D9350D"/>
    <w:rsid w:val="00DF1BA2"/>
    <w:rsid w:val="00E01802"/>
    <w:rsid w:val="00E12204"/>
    <w:rsid w:val="00E67988"/>
    <w:rsid w:val="00ED05DB"/>
    <w:rsid w:val="00F02AA8"/>
    <w:rsid w:val="00F24D1A"/>
    <w:rsid w:val="00F36388"/>
    <w:rsid w:val="00F57BEF"/>
    <w:rsid w:val="00F6774C"/>
    <w:rsid w:val="00FA1B32"/>
    <w:rsid w:val="00FF03E2"/>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0EE8"/>
  <w15:chartTrackingRefBased/>
  <w15:docId w15:val="{8CE6BA04-5205-4629-A4FB-1F30E871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1A"/>
    <w:pPr>
      <w:spacing w:line="256"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D523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23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23C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23C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523C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523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523C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523C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523C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3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3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23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23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23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23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23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23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2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3C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23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23CD"/>
    <w:pPr>
      <w:spacing w:before="160" w:line="278" w:lineRule="auto"/>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523CD"/>
    <w:rPr>
      <w:i/>
      <w:iCs/>
      <w:color w:val="404040" w:themeColor="text1" w:themeTint="BF"/>
    </w:rPr>
  </w:style>
  <w:style w:type="paragraph" w:styleId="ListParagraph">
    <w:name w:val="List Paragraph"/>
    <w:basedOn w:val="Normal"/>
    <w:uiPriority w:val="34"/>
    <w:qFormat/>
    <w:rsid w:val="00D523CD"/>
    <w:pPr>
      <w:spacing w:line="278" w:lineRule="auto"/>
      <w:ind w:left="720"/>
      <w:contextualSpacing/>
    </w:pPr>
    <w:rPr>
      <w:rFonts w:ascii="Times New Roman" w:hAnsi="Times New Roman" w:cs="Times New Roman"/>
      <w:kern w:val="2"/>
      <w:sz w:val="24"/>
      <w:szCs w:val="24"/>
      <w14:ligatures w14:val="standardContextual"/>
    </w:rPr>
  </w:style>
  <w:style w:type="character" w:styleId="IntenseEmphasis">
    <w:name w:val="Intense Emphasis"/>
    <w:basedOn w:val="DefaultParagraphFont"/>
    <w:uiPriority w:val="21"/>
    <w:qFormat/>
    <w:rsid w:val="00D523CD"/>
    <w:rPr>
      <w:i/>
      <w:iCs/>
      <w:color w:val="0F4761" w:themeColor="accent1" w:themeShade="BF"/>
    </w:rPr>
  </w:style>
  <w:style w:type="paragraph" w:styleId="IntenseQuote">
    <w:name w:val="Intense Quote"/>
    <w:basedOn w:val="Normal"/>
    <w:next w:val="Normal"/>
    <w:link w:val="IntenseQuoteChar"/>
    <w:uiPriority w:val="30"/>
    <w:qFormat/>
    <w:rsid w:val="00D523C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523CD"/>
    <w:rPr>
      <w:i/>
      <w:iCs/>
      <w:color w:val="0F4761" w:themeColor="accent1" w:themeShade="BF"/>
    </w:rPr>
  </w:style>
  <w:style w:type="character" w:styleId="IntenseReference">
    <w:name w:val="Intense Reference"/>
    <w:basedOn w:val="DefaultParagraphFont"/>
    <w:uiPriority w:val="32"/>
    <w:qFormat/>
    <w:rsid w:val="00D523CD"/>
    <w:rPr>
      <w:b/>
      <w:bCs/>
      <w:smallCaps/>
      <w:color w:val="0F4761" w:themeColor="accent1" w:themeShade="BF"/>
      <w:spacing w:val="5"/>
    </w:rPr>
  </w:style>
  <w:style w:type="paragraph" w:styleId="NoSpacing">
    <w:name w:val="No Spacing"/>
    <w:uiPriority w:val="1"/>
    <w:qFormat/>
    <w:rsid w:val="00D523CD"/>
    <w:pPr>
      <w:spacing w:after="0" w:line="240" w:lineRule="auto"/>
    </w:pPr>
  </w:style>
  <w:style w:type="paragraph" w:styleId="Header">
    <w:name w:val="header"/>
    <w:basedOn w:val="Normal"/>
    <w:link w:val="HeaderChar"/>
    <w:uiPriority w:val="99"/>
    <w:unhideWhenUsed/>
    <w:rsid w:val="00B3275D"/>
    <w:pPr>
      <w:tabs>
        <w:tab w:val="center" w:pos="4680"/>
        <w:tab w:val="right" w:pos="9360"/>
      </w:tabs>
      <w:spacing w:after="0" w:line="240" w:lineRule="auto"/>
    </w:pPr>
    <w:rPr>
      <w:rFonts w:ascii="Times New Roman" w:hAnsi="Times New Roman" w:cs="Times New Roman"/>
      <w:kern w:val="2"/>
      <w:sz w:val="24"/>
      <w:szCs w:val="24"/>
      <w14:ligatures w14:val="standardContextual"/>
    </w:rPr>
  </w:style>
  <w:style w:type="character" w:customStyle="1" w:styleId="HeaderChar">
    <w:name w:val="Header Char"/>
    <w:basedOn w:val="DefaultParagraphFont"/>
    <w:link w:val="Header"/>
    <w:uiPriority w:val="99"/>
    <w:rsid w:val="00B3275D"/>
  </w:style>
  <w:style w:type="paragraph" w:styleId="Footer">
    <w:name w:val="footer"/>
    <w:basedOn w:val="Normal"/>
    <w:link w:val="FooterChar"/>
    <w:uiPriority w:val="99"/>
    <w:unhideWhenUsed/>
    <w:rsid w:val="00B3275D"/>
    <w:pPr>
      <w:tabs>
        <w:tab w:val="center" w:pos="4680"/>
        <w:tab w:val="right" w:pos="9360"/>
      </w:tabs>
      <w:spacing w:after="0" w:line="240" w:lineRule="auto"/>
    </w:pPr>
    <w:rPr>
      <w:rFonts w:ascii="Times New Roman" w:hAnsi="Times New Roman" w:cs="Times New Roman"/>
      <w:kern w:val="2"/>
      <w:sz w:val="24"/>
      <w:szCs w:val="24"/>
      <w14:ligatures w14:val="standardContextual"/>
    </w:rPr>
  </w:style>
  <w:style w:type="character" w:customStyle="1" w:styleId="FooterChar">
    <w:name w:val="Footer Char"/>
    <w:basedOn w:val="DefaultParagraphFont"/>
    <w:link w:val="Footer"/>
    <w:uiPriority w:val="99"/>
    <w:rsid w:val="00B3275D"/>
  </w:style>
  <w:style w:type="character" w:styleId="Hyperlink">
    <w:name w:val="Hyperlink"/>
    <w:basedOn w:val="DefaultParagraphFont"/>
    <w:uiPriority w:val="99"/>
    <w:unhideWhenUsed/>
    <w:rsid w:val="00AA0402"/>
    <w:rPr>
      <w:color w:val="467886" w:themeColor="hyperlink"/>
      <w:u w:val="single"/>
    </w:rPr>
  </w:style>
  <w:style w:type="character" w:styleId="UnresolvedMention">
    <w:name w:val="Unresolved Mention"/>
    <w:basedOn w:val="DefaultParagraphFont"/>
    <w:uiPriority w:val="99"/>
    <w:semiHidden/>
    <w:unhideWhenUsed/>
    <w:rsid w:val="00AA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ha.gov/nationally-recognized-testing-laboratory-program/current-list-of-nrt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Denardo</dc:creator>
  <cp:keywords/>
  <dc:description/>
  <cp:lastModifiedBy>Edward A. Mullen</cp:lastModifiedBy>
  <cp:revision>5</cp:revision>
  <cp:lastPrinted>2025-04-07T17:44:00Z</cp:lastPrinted>
  <dcterms:created xsi:type="dcterms:W3CDTF">2025-04-11T15:01:00Z</dcterms:created>
  <dcterms:modified xsi:type="dcterms:W3CDTF">2025-04-11T15:18:00Z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2025-02-19T17:15:30Z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a774f43d-61b2-4c31-8c6c-d54831cc51ab</vt:lpwstr>
  </property>
  <property fmtid="{D5CDD505-2E9C-101B-9397-08002B2CF9AE}" pid="7" name="MSIP_Label_defa4170-0d19-0005-0004-bc88714345d2_ActionId">
    <vt:lpwstr>457a36bd-7390-4c0e-8a4c-de35fb52f3f3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